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D6C" w:rsidRDefault="00572D6C">
      <w:pPr>
        <w:spacing w:after="0" w:line="240" w:lineRule="auto"/>
        <w:jc w:val="right"/>
        <w:rPr>
          <w:rFonts w:ascii="Times New Roman" w:hAnsi="Times New Roman"/>
          <w:sz w:val="28"/>
        </w:rPr>
      </w:pPr>
    </w:p>
    <w:p w:rsidR="00572D6C" w:rsidRDefault="00946A8D">
      <w:pPr>
        <w:spacing w:after="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noProof/>
          <w:sz w:val="28"/>
        </w:rPr>
        <w:drawing>
          <wp:inline distT="0" distB="0" distL="0" distR="0">
            <wp:extent cx="6300470" cy="8663146"/>
            <wp:effectExtent l="19050" t="0" r="5080" b="0"/>
            <wp:docPr id="1" name="Рисунок 1" descr="C:\Users\Аниса\Desktop\программы спец\Осянин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са\Desktop\программы спец\Осянина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31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2D6C" w:rsidRDefault="00572D6C">
      <w:pPr>
        <w:spacing w:after="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0" w:line="240" w:lineRule="auto"/>
        <w:jc w:val="center"/>
        <w:rPr>
          <w:rFonts w:ascii="Times New Roman" w:hAnsi="Times New Roman"/>
          <w:sz w:val="28"/>
        </w:rPr>
      </w:pPr>
    </w:p>
    <w:p w:rsidR="00572D6C" w:rsidRDefault="008339E2">
      <w:pPr>
        <w:keepNext/>
        <w:spacing w:before="240" w:after="120" w:line="240" w:lineRule="auto"/>
        <w:contextualSpacing/>
        <w:jc w:val="center"/>
        <w:outlineLvl w:val="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Структура программы.</w:t>
      </w:r>
    </w:p>
    <w:p w:rsidR="00572D6C" w:rsidRDefault="00572D6C">
      <w:pPr>
        <w:keepNext/>
        <w:spacing w:before="240" w:after="120" w:line="240" w:lineRule="auto"/>
        <w:contextualSpacing/>
        <w:jc w:val="center"/>
        <w:outlineLvl w:val="2"/>
        <w:rPr>
          <w:rFonts w:ascii="Times New Roman" w:hAnsi="Times New Roman"/>
          <w:b/>
          <w:sz w:val="28"/>
        </w:rPr>
      </w:pPr>
    </w:p>
    <w:p w:rsidR="00572D6C" w:rsidRDefault="00572D6C">
      <w:pPr>
        <w:spacing w:after="200" w:line="240" w:lineRule="auto"/>
        <w:jc w:val="both"/>
        <w:rPr>
          <w:rFonts w:ascii="Times New Roman" w:hAnsi="Times New Roman"/>
          <w:sz w:val="28"/>
        </w:rPr>
      </w:pP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Целевой раздел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Пояснительная записка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Нормативно-правовая база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Цель и задачи Программы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Принципы и подходы к формированию Программы</w:t>
      </w:r>
    </w:p>
    <w:p w:rsidR="00572D6C" w:rsidRDefault="008339E2">
      <w:pPr>
        <w:spacing w:after="20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Особенности </w:t>
      </w:r>
      <w:proofErr w:type="spellStart"/>
      <w:r>
        <w:rPr>
          <w:rFonts w:ascii="Times New Roman" w:hAnsi="Times New Roman"/>
          <w:sz w:val="28"/>
        </w:rPr>
        <w:t>психоречевого</w:t>
      </w:r>
      <w:proofErr w:type="spellEnd"/>
      <w:r>
        <w:rPr>
          <w:rFonts w:ascii="Times New Roman" w:hAnsi="Times New Roman"/>
          <w:sz w:val="28"/>
        </w:rPr>
        <w:t xml:space="preserve"> развития детей с ОНР седьмого года жизни</w:t>
      </w:r>
    </w:p>
    <w:p w:rsidR="00572D6C" w:rsidRDefault="008339E2">
      <w:pPr>
        <w:spacing w:after="200" w:line="240" w:lineRule="auto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   Планируемые результаты освоения программы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Содержательный раздел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Основные задачи коррекционного обучения 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Организация образовательной деятельности в подготовительной к школе группе для детей с ОНР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Календарно-тематическое планирование в подготовительной к школе логопедической группе для детей с ОНР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Модель взаимодействия субъектов коррекционно-образовательного процесса в подготовительной к школе группе для детей с ОНР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Организационный раздел</w:t>
      </w:r>
    </w:p>
    <w:p w:rsidR="00572D6C" w:rsidRDefault="008339E2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Информационно-техническое обеспечение коррекционно-образовательного процесса</w:t>
      </w:r>
    </w:p>
    <w:p w:rsidR="00572D6C" w:rsidRDefault="00572D6C">
      <w:pPr>
        <w:spacing w:after="200" w:line="240" w:lineRule="auto"/>
        <w:ind w:left="284"/>
        <w:jc w:val="both"/>
        <w:rPr>
          <w:rFonts w:ascii="Times New Roman" w:hAnsi="Times New Roman"/>
          <w:sz w:val="28"/>
        </w:rPr>
      </w:pPr>
      <w:bookmarkStart w:id="0" w:name="_GoBack"/>
      <w:bookmarkEnd w:id="0"/>
    </w:p>
    <w:p w:rsidR="00572D6C" w:rsidRDefault="00572D6C">
      <w:pPr>
        <w:spacing w:after="120" w:line="240" w:lineRule="auto"/>
        <w:ind w:left="284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rPr>
          <w:rFonts w:ascii="Times New Roman" w:hAnsi="Times New Roman"/>
          <w:sz w:val="28"/>
        </w:rPr>
      </w:pPr>
    </w:p>
    <w:p w:rsidR="00572D6C" w:rsidRDefault="00572D6C">
      <w:pPr>
        <w:spacing w:beforeAutospacing="1" w:afterAutospacing="1" w:line="240" w:lineRule="auto"/>
        <w:outlineLvl w:val="1"/>
        <w:rPr>
          <w:rFonts w:ascii="Times New Roman" w:hAnsi="Times New Roman"/>
          <w:b/>
          <w:sz w:val="28"/>
        </w:rPr>
      </w:pPr>
    </w:p>
    <w:p w:rsidR="00572D6C" w:rsidRDefault="00572D6C">
      <w:pPr>
        <w:spacing w:beforeAutospacing="1" w:afterAutospacing="1" w:line="240" w:lineRule="auto"/>
        <w:jc w:val="center"/>
        <w:outlineLvl w:val="1"/>
        <w:rPr>
          <w:rFonts w:ascii="Times New Roman" w:hAnsi="Times New Roman"/>
          <w:b/>
          <w:sz w:val="28"/>
        </w:rPr>
      </w:pPr>
    </w:p>
    <w:p w:rsidR="00572D6C" w:rsidRDefault="00572D6C">
      <w:pPr>
        <w:spacing w:beforeAutospacing="1" w:afterAutospacing="1" w:line="240" w:lineRule="auto"/>
        <w:jc w:val="center"/>
        <w:outlineLvl w:val="1"/>
        <w:rPr>
          <w:rFonts w:ascii="Times New Roman" w:hAnsi="Times New Roman"/>
          <w:b/>
          <w:sz w:val="28"/>
        </w:rPr>
      </w:pPr>
    </w:p>
    <w:p w:rsidR="00572D6C" w:rsidRDefault="008339E2">
      <w:pPr>
        <w:spacing w:beforeAutospacing="1" w:afterAutospacing="1" w:line="240" w:lineRule="auto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ЦЕЛЕВОЙ РАЗДЕЛ</w:t>
      </w:r>
    </w:p>
    <w:p w:rsidR="00572D6C" w:rsidRDefault="008339E2">
      <w:pPr>
        <w:spacing w:beforeAutospacing="1" w:afterAutospacing="1" w:line="240" w:lineRule="auto"/>
        <w:jc w:val="center"/>
        <w:outlineLvl w:val="1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Пояснительная записка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Настоящая программа носит коррекционно-развивающий характер. Она предназначена для обучения и воспитания детей 6-7 лет с общим недоразвитием речи.</w:t>
      </w:r>
    </w:p>
    <w:p w:rsidR="00572D6C" w:rsidRDefault="008339E2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Основной базой рабочей программы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являются:</w:t>
      </w:r>
    </w:p>
    <w:p w:rsidR="00572D6C" w:rsidRDefault="008339E2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- Адаптированная основная образовательная программа дошкольного образования для детей с ОВЗ (ТНР) МАДОУ «Детский сад № 213 комбинированного вида» Советского района </w:t>
      </w:r>
      <w:proofErr w:type="gramStart"/>
      <w:r>
        <w:rPr>
          <w:rFonts w:ascii="Times New Roman" w:hAnsi="Times New Roman"/>
          <w:sz w:val="28"/>
        </w:rPr>
        <w:t>г</w:t>
      </w:r>
      <w:proofErr w:type="gramEnd"/>
      <w:r>
        <w:rPr>
          <w:rFonts w:ascii="Times New Roman" w:hAnsi="Times New Roman"/>
          <w:sz w:val="28"/>
        </w:rPr>
        <w:t>. Казани.</w:t>
      </w:r>
    </w:p>
    <w:p w:rsidR="00572D6C" w:rsidRDefault="008339E2">
      <w:pPr>
        <w:numPr>
          <w:ilvl w:val="0"/>
          <w:numId w:val="1"/>
        </w:numPr>
        <w:tabs>
          <w:tab w:val="left" w:pos="567"/>
        </w:tabs>
        <w:spacing w:after="120" w:line="240" w:lineRule="auto"/>
        <w:ind w:left="851" w:hanging="284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Адаптированная примерная основная образовательная программа для дошкольников с ТНР под ред. Л.В. Лопатиной.</w:t>
      </w:r>
    </w:p>
    <w:p w:rsidR="00572D6C" w:rsidRDefault="008339E2">
      <w:pPr>
        <w:spacing w:after="120" w:line="240" w:lineRule="auto"/>
        <w:ind w:firstLine="567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Нормативно-правовая база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Программа разработана в соответствии со следующими документами: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1. Конвенция о правах ребенка, одобренная Генеральной Ассамблеей ООН 20 ноября 1989г.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2. Конвенция о правах инвалидов, принятая Резолюцией Генеральной Ассамбл</w:t>
      </w:r>
      <w:proofErr w:type="gramStart"/>
      <w:r>
        <w:rPr>
          <w:rFonts w:ascii="Times New Roman" w:hAnsi="Times New Roman"/>
          <w:sz w:val="28"/>
        </w:rPr>
        <w:t>еи ОО</w:t>
      </w:r>
      <w:proofErr w:type="gramEnd"/>
      <w:r>
        <w:rPr>
          <w:rFonts w:ascii="Times New Roman" w:hAnsi="Times New Roman"/>
          <w:sz w:val="28"/>
        </w:rPr>
        <w:t>Н 13 декабря 2006 года N 61/106 и ратифицированная Федеральным законом от 03.05.2012 N 46-ФЗ, 2006 г.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3. Федеральный закон от 29 декабря 2012г. №273-ФЗ «Об образовании в Российской Федерации».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4. Приказ Министерства образования и науки РФ от 17 октября 2013 г. № 1155 «Об утверждении федерального государственного образовательного стандарта дошкольного образования» (Зарегистрировано в Минюсте РФ 14.11.2013г. № 30384).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5. Закон Республики Татарстан «Об образовании» от 22 июля 2013 года N 68-ЗРТ.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Приказ Министерства образования и науки РФ от 30 августа 2013 г. № 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образования. (Зарегистрировано в Минюсте РФ 26.09.2013г. № 30038).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7. Постановление Главного государственного санитарного врача Российской Федерации от 15 мая 2013 г. №26 «Об утверждении </w:t>
      </w:r>
      <w:proofErr w:type="spellStart"/>
      <w:r>
        <w:rPr>
          <w:rFonts w:ascii="Times New Roman" w:hAnsi="Times New Roman"/>
          <w:sz w:val="28"/>
        </w:rPr>
        <w:t>СанПиН</w:t>
      </w:r>
      <w:proofErr w:type="spellEnd"/>
      <w:r>
        <w:rPr>
          <w:rFonts w:ascii="Times New Roman" w:hAnsi="Times New Roman"/>
          <w:sz w:val="28"/>
        </w:rPr>
        <w:t xml:space="preserve"> 2.4.1.3049-13». «Санитарно-эпидемиологические требования к устройству, содержанию и организации режима работы дошкольных образовательных организаций» (Зарегистрировано в Минюсте РФ 29.05.2013г. № 28564).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8. Устав МАДОУ «Детский сад № 213 комбинированного вида» Советского района </w:t>
      </w:r>
      <w:proofErr w:type="gramStart"/>
      <w:r>
        <w:rPr>
          <w:rFonts w:ascii="Times New Roman" w:hAnsi="Times New Roman"/>
          <w:sz w:val="28"/>
        </w:rPr>
        <w:t>г</w:t>
      </w:r>
      <w:proofErr w:type="gramEnd"/>
      <w:r>
        <w:rPr>
          <w:rFonts w:ascii="Times New Roman" w:hAnsi="Times New Roman"/>
          <w:sz w:val="28"/>
        </w:rPr>
        <w:t>. Казани.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9. Адаптированная основная образовательная программа для детей с ОВЗ (ТНР) МАДОУ «Детский сад № 213 комбинированного вида» Советского района </w:t>
      </w:r>
      <w:proofErr w:type="gramStart"/>
      <w:r>
        <w:rPr>
          <w:rFonts w:ascii="Times New Roman" w:hAnsi="Times New Roman"/>
          <w:sz w:val="28"/>
        </w:rPr>
        <w:t>г</w:t>
      </w:r>
      <w:proofErr w:type="gramEnd"/>
      <w:r>
        <w:rPr>
          <w:rFonts w:ascii="Times New Roman" w:hAnsi="Times New Roman"/>
          <w:sz w:val="28"/>
        </w:rPr>
        <w:t>. Казани.</w:t>
      </w:r>
    </w:p>
    <w:p w:rsidR="00572D6C" w:rsidRDefault="00572D6C">
      <w:pPr>
        <w:spacing w:after="60" w:line="240" w:lineRule="auto"/>
        <w:jc w:val="both"/>
        <w:rPr>
          <w:rFonts w:ascii="Times New Roman" w:hAnsi="Times New Roman"/>
          <w:sz w:val="28"/>
        </w:rPr>
      </w:pP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proofErr w:type="gramStart"/>
      <w:r>
        <w:rPr>
          <w:rFonts w:ascii="Times New Roman" w:hAnsi="Times New Roman"/>
          <w:b/>
          <w:i/>
          <w:sz w:val="28"/>
        </w:rPr>
        <w:lastRenderedPageBreak/>
        <w:t>Цель программы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>- обеспечение системы средств и условий для устранения речевых недостатков у детей старшего дошкольного возраста с общим недоразвитием речи и осуществления своевременного и полноценного личностного развития, обеспечения эмоционального благополучия посредством интеграции содержания образования и организации взаимодействия субъектов образовательного процесса, предупреждение возможных трудностей в усвоении программы массовой школы, обусловленных недоразвитием речевой системы старших дошкольников.</w:t>
      </w:r>
      <w:proofErr w:type="gramEnd"/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Задачи программы: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способствовать овладению детьми самостоятельной, связной, грамматически правильной речью и коммуникативными навыками, фонетической системой русского языка;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реализовывать коррекционно-развивающее направление в работе, которое является приоритетным, так как способствует выравниванию речевого развития детей;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создать благоприятные условия для развития детей в соответствии с их возрастными и индивидуальными особенностями и склонностями.</w:t>
      </w:r>
    </w:p>
    <w:p w:rsidR="00572D6C" w:rsidRDefault="00572D6C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</w:p>
    <w:p w:rsidR="00572D6C" w:rsidRDefault="008339E2">
      <w:pPr>
        <w:spacing w:beforeAutospacing="1" w:afterAutospacing="1" w:line="240" w:lineRule="auto"/>
        <w:ind w:firstLine="567"/>
        <w:jc w:val="center"/>
        <w:outlineLvl w:val="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Принципы и подходы к формированию Программы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1. Системность коррекционных, профилактических и развивающих задач.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Соблюдение означенного принципа не позволяет ограничиваться решением лишь актуальных на сегодняшний день трудностей и требует учета ближайшего прогноза развития ребенка и создания благоприятных условий для наиболее полной реализации его потенциальных возможностей. Иными словами, задачи коррекционной программы должны быть сформулированы как система задач трех уровней:</w:t>
      </w:r>
    </w:p>
    <w:p w:rsidR="00572D6C" w:rsidRDefault="008339E2">
      <w:pPr>
        <w:numPr>
          <w:ilvl w:val="0"/>
          <w:numId w:val="2"/>
        </w:numPr>
        <w:tabs>
          <w:tab w:val="clear" w:pos="0"/>
        </w:tabs>
        <w:spacing w:beforeAutospacing="1" w:afterAutospacing="1" w:line="240" w:lineRule="auto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коррекционного (исправление отклонений, нарушений развития, разрешение трудностей); </w:t>
      </w:r>
    </w:p>
    <w:p w:rsidR="00572D6C" w:rsidRDefault="008339E2">
      <w:pPr>
        <w:numPr>
          <w:ilvl w:val="0"/>
          <w:numId w:val="2"/>
        </w:numPr>
        <w:tabs>
          <w:tab w:val="clear" w:pos="0"/>
        </w:tabs>
        <w:spacing w:beforeAutospacing="1" w:afterAutospacing="1" w:line="240" w:lineRule="auto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профилактического; </w:t>
      </w:r>
    </w:p>
    <w:p w:rsidR="00572D6C" w:rsidRDefault="008339E2">
      <w:pPr>
        <w:numPr>
          <w:ilvl w:val="0"/>
          <w:numId w:val="2"/>
        </w:numPr>
        <w:tabs>
          <w:tab w:val="clear" w:pos="0"/>
        </w:tabs>
        <w:spacing w:beforeAutospacing="1" w:afterAutospacing="1" w:line="240" w:lineRule="auto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развивающего (оптимизация, стимулирование и обогащение содержания развития).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2. Единство диагностики и коррекции.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Этот принцип отражает целостность процесса оказания коррекционной психолого-педагогической помощи ребенку. Он предполагает обязательное комплексное диагностическое обследование ребенка и на основе его результатов определение целей и задач индивидуальной коррекционно-развивающей программы. При этом осуществляется постоянный </w:t>
      </w:r>
      <w:proofErr w:type="gramStart"/>
      <w:r>
        <w:rPr>
          <w:rFonts w:ascii="Times New Roman" w:hAnsi="Times New Roman"/>
          <w:sz w:val="28"/>
        </w:rPr>
        <w:t>контроль за</w:t>
      </w:r>
      <w:proofErr w:type="gramEnd"/>
      <w:r>
        <w:rPr>
          <w:rFonts w:ascii="Times New Roman" w:hAnsi="Times New Roman"/>
          <w:sz w:val="28"/>
        </w:rPr>
        <w:t xml:space="preserve"> развитием </w:t>
      </w:r>
      <w:r>
        <w:rPr>
          <w:rFonts w:ascii="Times New Roman" w:hAnsi="Times New Roman"/>
          <w:sz w:val="28"/>
        </w:rPr>
        <w:lastRenderedPageBreak/>
        <w:t xml:space="preserve">лексико-грамматического строя, связного высказывания ребенка, за его деятельностью, поведением, динамикой его эмоциональных состояний, чувств и переживаний, что позволяет внести необходимые коррективы в обучающие программы. </w:t>
      </w:r>
    </w:p>
    <w:p w:rsidR="00572D6C" w:rsidRDefault="00572D6C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 xml:space="preserve">3. </w:t>
      </w:r>
      <w:proofErr w:type="spellStart"/>
      <w:r>
        <w:rPr>
          <w:rFonts w:ascii="Times New Roman" w:hAnsi="Times New Roman"/>
          <w:i/>
          <w:sz w:val="28"/>
        </w:rPr>
        <w:t>Деятельностный</w:t>
      </w:r>
      <w:proofErr w:type="spellEnd"/>
      <w:r>
        <w:rPr>
          <w:rFonts w:ascii="Times New Roman" w:hAnsi="Times New Roman"/>
          <w:i/>
          <w:sz w:val="28"/>
        </w:rPr>
        <w:t xml:space="preserve"> принцип коррекции.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Данный принцип означает, что генеральным способом коррекционно-развивающего воздействия является организация активной деятельности ребенка и создание оптимальных условий для ориентировки ребенка в конкретной ситуации.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4. Учет возрастно-психологических и индивидуальных особенностей ребенка.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sz w:val="28"/>
        </w:rPr>
        <w:t xml:space="preserve">Согласно этому принципу следует учитывать соответствие хода развития ребенка, психического и личностного, нормативному, памятуя в то же время об уникальности, неповторимости, своеобразии каждой личности.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5. Комплексность методов психологического воздействия.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Этот принцип позволяет говорить о необходимости </w:t>
      </w:r>
      <w:proofErr w:type="gramStart"/>
      <w:r>
        <w:rPr>
          <w:rFonts w:ascii="Times New Roman" w:hAnsi="Times New Roman"/>
          <w:sz w:val="28"/>
        </w:rPr>
        <w:t>использования</w:t>
      </w:r>
      <w:proofErr w:type="gramEnd"/>
      <w:r>
        <w:rPr>
          <w:rFonts w:ascii="Times New Roman" w:hAnsi="Times New Roman"/>
          <w:sz w:val="28"/>
        </w:rPr>
        <w:t xml:space="preserve"> как в обучении, так и воспитании детей с ОНР всего многообразия методов, приемов, средств.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6. Активное привлечение ближайшего социального окружения к работе с ребенком.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Перенос нового позитивного опыта, полученного ребенком на коррекционных занятиях, в реальную жизненную практику возможен лишь при условии готовности ближайших партнеров ребенка </w:t>
      </w:r>
      <w:proofErr w:type="gramStart"/>
      <w:r>
        <w:rPr>
          <w:rFonts w:ascii="Times New Roman" w:hAnsi="Times New Roman"/>
          <w:sz w:val="28"/>
        </w:rPr>
        <w:t>принять</w:t>
      </w:r>
      <w:proofErr w:type="gramEnd"/>
      <w:r>
        <w:rPr>
          <w:rFonts w:ascii="Times New Roman" w:hAnsi="Times New Roman"/>
          <w:sz w:val="28"/>
        </w:rPr>
        <w:t xml:space="preserve"> и реализовать новые способы общения и взаимодействия с ним, поддержать ребенка в его саморазвитии и самоутверждении.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7. Развитие динамичности восприятия.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ходе коррекционно-развивающих занятий этот принцип успешно реализуется через задания с постепенно нарастающей трудностью; через включение упражнений, при выполнении которых внимание ребенка обращается на разные признаки, свойства и состояния изучаемого предмета; через разнообразие типов выполняемых заданий и смену видов деятельности детей.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8. Продуктивность обработки информации.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Смысл этого принципа состоит в том, чтобы обеспечить </w:t>
      </w:r>
      <w:proofErr w:type="gramStart"/>
      <w:r>
        <w:rPr>
          <w:rFonts w:ascii="Times New Roman" w:hAnsi="Times New Roman"/>
          <w:sz w:val="28"/>
        </w:rPr>
        <w:t>обучающемуся</w:t>
      </w:r>
      <w:proofErr w:type="gramEnd"/>
      <w:r>
        <w:rPr>
          <w:rFonts w:ascii="Times New Roman" w:hAnsi="Times New Roman"/>
          <w:sz w:val="28"/>
        </w:rPr>
        <w:t xml:space="preserve"> полноценное усвоение учебной информации на основе переноса предлагаемых педагогом способов обработки информации. Тем самым развивается механизм </w:t>
      </w:r>
      <w:r>
        <w:rPr>
          <w:rFonts w:ascii="Times New Roman" w:hAnsi="Times New Roman"/>
          <w:sz w:val="28"/>
        </w:rPr>
        <w:lastRenderedPageBreak/>
        <w:t xml:space="preserve">самостоятельного поиска, выбора и принятия решения, т.е. способность самостоятельного и адекватного реагирования на определенные условия.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9. Развитие и коррекция высших психических функций.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Реализация этого принципа возможна через выполнение заданий с опорой на несколько анализаторов и включение в занятие специальных упражнений по коррекции высших психических функций. Системе таких упражнений в условиях коррекции речевых дефектов детей придается особое значение.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10. Обеспечение мотивации к учению.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Этот принцип предполагает обеспечение постоянного интереса ребенка к тому, что ему предлагают выполнить в виде учебного задания.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i/>
          <w:sz w:val="28"/>
        </w:rPr>
      </w:pPr>
      <w:r>
        <w:rPr>
          <w:rFonts w:ascii="Times New Roman" w:hAnsi="Times New Roman"/>
          <w:i/>
          <w:sz w:val="28"/>
        </w:rPr>
        <w:t>11. Концентрический принцип.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коррекционно-развивающей работе целесообразно применять концентрическую систему изучения материала, где каждый последующий концентр включает в себя постепенно усложняющуюся совокупность всех подсистем языка (лексической, синтаксической, морфологической).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Необходимость учета обозначенных принципов очевидна, поскольку они дают возможность обеспечить целостность, последовательность и преемственность задач и содержания обучающей и развивающей деятельности. Кроме того, их учет позволяет обеспечить комплексный подход к устранению у ребенка общего недоразвития речи, </w:t>
      </w:r>
      <w:proofErr w:type="gramStart"/>
      <w:r>
        <w:rPr>
          <w:rFonts w:ascii="Times New Roman" w:hAnsi="Times New Roman"/>
          <w:sz w:val="28"/>
        </w:rPr>
        <w:t>поскольку</w:t>
      </w:r>
      <w:proofErr w:type="gramEnd"/>
      <w:r>
        <w:rPr>
          <w:rFonts w:ascii="Times New Roman" w:hAnsi="Times New Roman"/>
          <w:sz w:val="28"/>
        </w:rPr>
        <w:t xml:space="preserve"> таким образом объединяются усилия педагогов разного профиля – логопеда, воспитателя, музыкального руководителя, инструктора по физической культуре и др. </w:t>
      </w:r>
    </w:p>
    <w:p w:rsidR="00572D6C" w:rsidRDefault="008339E2">
      <w:pPr>
        <w:spacing w:beforeAutospacing="1" w:afterAutospacing="1" w:line="240" w:lineRule="auto"/>
        <w:ind w:firstLine="567"/>
        <w:jc w:val="both"/>
        <w:outlineLvl w:val="2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 </w:t>
      </w:r>
    </w:p>
    <w:p w:rsidR="00572D6C" w:rsidRDefault="008339E2">
      <w:pPr>
        <w:spacing w:beforeAutospacing="1" w:afterAutospacing="1" w:line="240" w:lineRule="auto"/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Особенности </w:t>
      </w:r>
      <w:proofErr w:type="spellStart"/>
      <w:r>
        <w:rPr>
          <w:rFonts w:ascii="Times New Roman" w:hAnsi="Times New Roman"/>
          <w:b/>
          <w:sz w:val="28"/>
        </w:rPr>
        <w:t>психоречевого</w:t>
      </w:r>
      <w:proofErr w:type="spellEnd"/>
      <w:r>
        <w:rPr>
          <w:rFonts w:ascii="Times New Roman" w:hAnsi="Times New Roman"/>
          <w:b/>
          <w:sz w:val="28"/>
        </w:rPr>
        <w:t xml:space="preserve"> развития детей седьмого года жизни с общим недоразвитием речи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подготовительных группах для детей с ОНР, как правило, находятся дети, успешно усвоившие программу старшей группы, но имеющие еще определенное </w:t>
      </w:r>
      <w:proofErr w:type="gramStart"/>
      <w:r>
        <w:rPr>
          <w:rFonts w:ascii="Times New Roman" w:hAnsi="Times New Roman"/>
          <w:sz w:val="28"/>
        </w:rPr>
        <w:t>отставание</w:t>
      </w:r>
      <w:proofErr w:type="gramEnd"/>
      <w:r>
        <w:rPr>
          <w:rFonts w:ascii="Times New Roman" w:hAnsi="Times New Roman"/>
          <w:sz w:val="28"/>
        </w:rPr>
        <w:t xml:space="preserve"> как в развитии языковых средств, так и в их использовании в повседневном речевом общении. 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детей седьмого года жизни отмечается в целом возросший уровень речевых навыков. Однако их речь в полном объеме еще не соответствует норме. Они адекватно отвечают на вопросы, могут составить несложный рассказ по картине, пересказать простой текст.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Анализ их речевой продукции позволяет говорить о том, что объем обиходного словаря приближается к невысокой норме. Отмечается тенденция роста количества слов, появления однородных членов, входящих в структуру распространенного предложения.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На данном этапе речевого развития </w:t>
      </w:r>
      <w:proofErr w:type="spellStart"/>
      <w:r>
        <w:rPr>
          <w:rFonts w:ascii="Times New Roman" w:hAnsi="Times New Roman"/>
          <w:sz w:val="28"/>
        </w:rPr>
        <w:t>произносительнвя</w:t>
      </w:r>
      <w:proofErr w:type="spellEnd"/>
      <w:r>
        <w:rPr>
          <w:rFonts w:ascii="Times New Roman" w:hAnsi="Times New Roman"/>
          <w:sz w:val="28"/>
        </w:rPr>
        <w:t xml:space="preserve"> сторона речи в значительной степени сформирована. Дети пользуются достаточно свободно словами разной слоговой структуры и </w:t>
      </w:r>
      <w:proofErr w:type="spellStart"/>
      <w:r>
        <w:rPr>
          <w:rFonts w:ascii="Times New Roman" w:hAnsi="Times New Roman"/>
          <w:sz w:val="28"/>
        </w:rPr>
        <w:t>звуконаполняемости</w:t>
      </w:r>
      <w:proofErr w:type="spellEnd"/>
      <w:r>
        <w:rPr>
          <w:rFonts w:ascii="Times New Roman" w:hAnsi="Times New Roman"/>
          <w:sz w:val="28"/>
        </w:rPr>
        <w:t>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Дети достаточно уверенно справляются с выделением заданного звука из ряда других звуков, слышат и определяют место звука в слове, выполняют звуковой анализ и синтез.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Однако при изменении условий коммуникации, расширении самостоятельности речевого общения возникает ряд специфических трудностей. Это говорит о том, что дети не достигли того уровня развития, который свойственен их сверстникам с нормальной речью.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В речи детей присутствуют элементы ситуативности, затруднения в использовании вариантов сложных предложений. Зачастую у них наблюдается однообразие и неточность в употреблении слов, содержащих обобщения, оттенки значений, названия явлений природы, а также абстрактные понятия.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Ограниченность речевых средств наиболее ярко проявляется при выполнении заданий, связанных со словоизменением и словообразованием.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Анализ речевой деятельности детей позволяет считать, что словарный запас недостаточно точен по способу употребления. В нем наблюдаются, в основном, слова, обозначающие конкретные предметы и действия, и мало слов, обозначающих отвлеченные и обобщенные понятия.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Наиболее характерными лексическими ошибками являются замены понятий словосочетаниями или предложениями, другими словами, близкими по ситуации.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 детей остаются ошибки в употреблении грамматических категорий: множественного числа с использованием непродуктивных окончаний, форм склонения, предложных конструкций.</w:t>
      </w:r>
    </w:p>
    <w:p w:rsidR="00572D6C" w:rsidRDefault="00572D6C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Планируемые результаты освоения Программы</w:t>
      </w:r>
    </w:p>
    <w:p w:rsidR="00572D6C" w:rsidRDefault="00572D6C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обладает сформированной мотивацией к школьному обучению;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усваивает значения новых слов на основе углубленных знаний о предметах и явлениях окружающего мира;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умеет подбирать слова с противоположным и сходным значением;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правильно употребляет грамматические формы слова;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умеет подбирать однокоренные слова, образовывать сложные слова;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умеет строить простые распространенные предложения; предложения с однородными членами; простейшие виды сложносочиненных и сложноподчиненных предложений;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составляет различные виды описательных рассказов;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умеет составлять творческие рассказы;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 xml:space="preserve">- осуществляет слуховую и </w:t>
      </w:r>
      <w:proofErr w:type="spellStart"/>
      <w:r>
        <w:rPr>
          <w:rFonts w:ascii="Times New Roman" w:hAnsi="Times New Roman"/>
          <w:sz w:val="28"/>
        </w:rPr>
        <w:t>слухопроизносительную</w:t>
      </w:r>
      <w:proofErr w:type="spellEnd"/>
      <w:r>
        <w:rPr>
          <w:rFonts w:ascii="Times New Roman" w:hAnsi="Times New Roman"/>
          <w:sz w:val="28"/>
        </w:rPr>
        <w:t xml:space="preserve"> дифференциацию звуков;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владеет формами фонематического анализа, осуществляет операции фонематического синтеза;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владеет понятиями «слово», «слог» и «предложение»;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осуществляет слоговой анализ и синтез;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знает печатные буквы, умеет их воспроизводить;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- правильно произносит звуки.</w:t>
      </w:r>
    </w:p>
    <w:p w:rsidR="00572D6C" w:rsidRDefault="00572D6C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120" w:line="240" w:lineRule="auto"/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СОДЕРЖАТЕЛЬНЫЙ РАЗДЕЛ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i/>
          <w:sz w:val="28"/>
        </w:rPr>
      </w:pPr>
      <w:proofErr w:type="gramStart"/>
      <w:r>
        <w:rPr>
          <w:rFonts w:ascii="Times New Roman" w:hAnsi="Times New Roman"/>
          <w:sz w:val="28"/>
        </w:rPr>
        <w:t>Исходя из структуры речевого дефекта при ОНР можно выделить</w:t>
      </w:r>
      <w:proofErr w:type="gramEnd"/>
      <w:r>
        <w:rPr>
          <w:rFonts w:ascii="Times New Roman" w:hAnsi="Times New Roman"/>
          <w:sz w:val="28"/>
        </w:rPr>
        <w:t xml:space="preserve"> </w:t>
      </w:r>
      <w:r>
        <w:rPr>
          <w:rFonts w:ascii="Times New Roman" w:hAnsi="Times New Roman"/>
          <w:b/>
          <w:i/>
          <w:sz w:val="28"/>
        </w:rPr>
        <w:t>основные задачи коррекционно-логопедического воздействия: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1. Устранение дефектов звукопроизношения (воспитание артикуляционных навыков, коррекция звукопроизношения, слоговой структуры) и развитие фонематического слуха (способность осуществлять операции различения и узнавания фонем, составляющих звуковую оболочку слова). 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2. Развитие навыков звукового анализа и синтеза (специальные умственные действия по дифференциации фонем и установлению звуковой структуры слова). 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3. Уточнение, расширение и обогащение лексического запаса старших дошкольников с ОНР. 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4. Совершенствование грамматического строя речи. 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5. Развитие связной речи старших дошкольников. 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6. Обучение грамоте.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7. Развитие коммуникативных навыков.</w:t>
      </w:r>
    </w:p>
    <w:p w:rsidR="00572D6C" w:rsidRDefault="00572D6C">
      <w:pPr>
        <w:spacing w:beforeAutospacing="1" w:afterAutospacing="1" w:line="240" w:lineRule="auto"/>
        <w:jc w:val="center"/>
        <w:outlineLvl w:val="2"/>
        <w:rPr>
          <w:rFonts w:ascii="Times New Roman" w:hAnsi="Times New Roman"/>
          <w:b/>
          <w:sz w:val="28"/>
        </w:rPr>
      </w:pPr>
    </w:p>
    <w:p w:rsidR="00572D6C" w:rsidRDefault="008339E2">
      <w:pPr>
        <w:spacing w:beforeAutospacing="1" w:afterAutospacing="1" w:line="240" w:lineRule="auto"/>
        <w:jc w:val="center"/>
        <w:outlineLvl w:val="2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Организация образовательной деятельности учителя-логопеда в подготовительной к школе группе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Логопедическая работа с детьми дошкольного возраста подчиняется общей логике развертывания коррекционно-образовательного процесса и, следовательно, может быть представлена в виде алгоритма с разбивкой на ряд этапов, которые для достижения конечного результата – устранения недостатков в речевом развитии дошкольников – реализуются в строго определенной последовательности. </w:t>
      </w:r>
    </w:p>
    <w:p w:rsidR="00572D6C" w:rsidRDefault="00572D6C">
      <w:pPr>
        <w:spacing w:after="120" w:line="240" w:lineRule="auto"/>
        <w:ind w:firstLine="567"/>
        <w:jc w:val="both"/>
        <w:rPr>
          <w:rFonts w:ascii="Times New Roman" w:hAnsi="Times New Roman"/>
          <w:b/>
          <w:i/>
          <w:sz w:val="28"/>
        </w:rPr>
      </w:pPr>
    </w:p>
    <w:p w:rsidR="00572D6C" w:rsidRDefault="00572D6C">
      <w:pPr>
        <w:spacing w:after="120" w:line="240" w:lineRule="auto"/>
        <w:ind w:firstLine="567"/>
        <w:jc w:val="both"/>
        <w:rPr>
          <w:rFonts w:ascii="Times New Roman" w:hAnsi="Times New Roman"/>
          <w:b/>
          <w:i/>
          <w:sz w:val="28"/>
        </w:rPr>
      </w:pPr>
    </w:p>
    <w:p w:rsidR="00572D6C" w:rsidRDefault="00572D6C">
      <w:pPr>
        <w:spacing w:after="120" w:line="240" w:lineRule="auto"/>
        <w:ind w:firstLine="567"/>
        <w:jc w:val="both"/>
        <w:rPr>
          <w:rFonts w:ascii="Times New Roman" w:hAnsi="Times New Roman"/>
          <w:b/>
          <w:i/>
          <w:sz w:val="28"/>
        </w:rPr>
      </w:pPr>
    </w:p>
    <w:p w:rsidR="00572D6C" w:rsidRDefault="00572D6C">
      <w:pPr>
        <w:spacing w:after="120" w:line="240" w:lineRule="auto"/>
        <w:ind w:firstLine="567"/>
        <w:jc w:val="both"/>
        <w:rPr>
          <w:rFonts w:ascii="Times New Roman" w:hAnsi="Times New Roman"/>
          <w:b/>
          <w:i/>
          <w:sz w:val="28"/>
        </w:rPr>
      </w:pPr>
    </w:p>
    <w:p w:rsidR="00572D6C" w:rsidRDefault="00572D6C">
      <w:pPr>
        <w:spacing w:after="120" w:line="240" w:lineRule="auto"/>
        <w:ind w:firstLine="567"/>
        <w:jc w:val="both"/>
        <w:rPr>
          <w:rFonts w:ascii="Times New Roman" w:hAnsi="Times New Roman"/>
          <w:b/>
          <w:i/>
          <w:sz w:val="28"/>
        </w:rPr>
      </w:pPr>
    </w:p>
    <w:p w:rsidR="00572D6C" w:rsidRDefault="00572D6C">
      <w:pPr>
        <w:spacing w:after="120" w:line="240" w:lineRule="auto"/>
        <w:jc w:val="both"/>
        <w:rPr>
          <w:rFonts w:ascii="Times New Roman" w:hAnsi="Times New Roman"/>
          <w:b/>
          <w:i/>
          <w:sz w:val="28"/>
        </w:rPr>
      </w:pPr>
    </w:p>
    <w:p w:rsidR="00572D6C" w:rsidRDefault="008339E2">
      <w:pPr>
        <w:spacing w:after="120" w:line="240" w:lineRule="auto"/>
        <w:ind w:firstLine="567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b/>
          <w:i/>
          <w:sz w:val="28"/>
        </w:rPr>
        <w:t>Алгоритм логопедической работы в группе для детей с ОНР</w:t>
      </w:r>
    </w:p>
    <w:p w:rsidR="00572D6C" w:rsidRDefault="00572D6C">
      <w:pPr>
        <w:spacing w:after="120" w:line="240" w:lineRule="auto"/>
        <w:jc w:val="center"/>
        <w:rPr>
          <w:rFonts w:ascii="Times New Roman" w:hAnsi="Times New Roman"/>
          <w:b/>
          <w:sz w:val="28"/>
        </w:rPr>
      </w:pPr>
    </w:p>
    <w:tbl>
      <w:tblPr>
        <w:tblW w:w="0" w:type="auto"/>
        <w:tblInd w:w="-29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2468"/>
        <w:gridCol w:w="4208"/>
        <w:gridCol w:w="3832"/>
      </w:tblGrid>
      <w:tr w:rsidR="00572D6C">
        <w:tc>
          <w:tcPr>
            <w:tcW w:w="2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Этапы</w:t>
            </w:r>
          </w:p>
        </w:tc>
        <w:tc>
          <w:tcPr>
            <w:tcW w:w="4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Основное содержание</w:t>
            </w:r>
          </w:p>
        </w:tc>
        <w:tc>
          <w:tcPr>
            <w:tcW w:w="3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vAlign w:val="center"/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Результат</w:t>
            </w:r>
          </w:p>
        </w:tc>
      </w:tr>
      <w:tr w:rsidR="00572D6C">
        <w:trPr>
          <w:trHeight w:val="5110"/>
        </w:trPr>
        <w:tc>
          <w:tcPr>
            <w:tcW w:w="2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12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Организационный</w:t>
            </w:r>
          </w:p>
        </w:tc>
        <w:tc>
          <w:tcPr>
            <w:tcW w:w="4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6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Исходная психолого-педагогическая и логопедическая диагностика детей с нарушениями речи. </w:t>
            </w:r>
          </w:p>
          <w:p w:rsidR="00572D6C" w:rsidRDefault="008339E2">
            <w:pPr>
              <w:spacing w:after="12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Формирование информационной готовности педагогов ДОУ и родителей к проведению эффективной коррекционно-педагогической работы с детьми</w:t>
            </w:r>
          </w:p>
        </w:tc>
        <w:tc>
          <w:tcPr>
            <w:tcW w:w="3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6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Заполнение речевых карт, составление индивидуальных коррекционных программ помощи ребенку с нарушениями речи в ДОУ и семье. </w:t>
            </w:r>
          </w:p>
          <w:p w:rsidR="00572D6C" w:rsidRDefault="008339E2">
            <w:pPr>
              <w:spacing w:after="6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Составление программ групповой работы с детьми, составление программ взаимодействия специалистов ДОУ и родителей ребенка с нарушениями речи</w:t>
            </w:r>
          </w:p>
        </w:tc>
      </w:tr>
      <w:tr w:rsidR="00572D6C">
        <w:trPr>
          <w:trHeight w:val="4195"/>
        </w:trPr>
        <w:tc>
          <w:tcPr>
            <w:tcW w:w="2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Основной</w:t>
            </w:r>
          </w:p>
        </w:tc>
        <w:tc>
          <w:tcPr>
            <w:tcW w:w="4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6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Решение задач, заложенных в индивидуальных и групповых коррекционных программах.</w:t>
            </w:r>
          </w:p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Согласование, уточнение (при необходимости – корректировка) мер и характера коррекционно-педагогического влияния участников коррекционно-образовательного процесса.</w:t>
            </w:r>
          </w:p>
        </w:tc>
        <w:tc>
          <w:tcPr>
            <w:tcW w:w="3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Достижение определенного позитивного эффекта в устранении у детей отклонений в речевом развитии.</w:t>
            </w:r>
          </w:p>
        </w:tc>
      </w:tr>
      <w:tr w:rsidR="00572D6C">
        <w:tc>
          <w:tcPr>
            <w:tcW w:w="2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Заключительный</w:t>
            </w:r>
          </w:p>
        </w:tc>
        <w:tc>
          <w:tcPr>
            <w:tcW w:w="42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6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Оценка качества и устойчивости результатов коррекционной работы ребенком (группой детей).</w:t>
            </w:r>
          </w:p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Определение дальнейших образовательных (коррекционно-образовательных) перспектив воспитанников группы.</w:t>
            </w:r>
          </w:p>
        </w:tc>
        <w:tc>
          <w:tcPr>
            <w:tcW w:w="38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</w:tcPr>
          <w:p w:rsidR="00572D6C" w:rsidRDefault="008339E2">
            <w:pPr>
              <w:spacing w:after="120" w:line="240" w:lineRule="auto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Корректировка индивидуальных и групповы</w:t>
            </w:r>
            <w:proofErr w:type="gramStart"/>
            <w:r>
              <w:rPr>
                <w:rFonts w:ascii="Times New Roman" w:hAnsi="Times New Roman"/>
                <w:sz w:val="28"/>
              </w:rPr>
              <w:t>х(</w:t>
            </w:r>
            <w:proofErr w:type="gramEnd"/>
            <w:r>
              <w:rPr>
                <w:rFonts w:ascii="Times New Roman" w:hAnsi="Times New Roman"/>
                <w:sz w:val="28"/>
              </w:rPr>
              <w:t>подгрупповых) программ и продолжение логопедической работы.</w:t>
            </w:r>
          </w:p>
        </w:tc>
      </w:tr>
    </w:tbl>
    <w:p w:rsidR="00572D6C" w:rsidRDefault="00572D6C">
      <w:pPr>
        <w:spacing w:after="60" w:line="240" w:lineRule="auto"/>
        <w:jc w:val="center"/>
        <w:rPr>
          <w:rFonts w:ascii="Times New Roman" w:hAnsi="Times New Roman"/>
          <w:b/>
          <w:sz w:val="28"/>
        </w:rPr>
      </w:pPr>
    </w:p>
    <w:p w:rsidR="00572D6C" w:rsidRDefault="00572D6C">
      <w:pPr>
        <w:spacing w:after="60" w:line="240" w:lineRule="auto"/>
        <w:ind w:firstLine="709"/>
        <w:jc w:val="both"/>
        <w:rPr>
          <w:rFonts w:ascii="Times New Roman" w:hAnsi="Times New Roman"/>
          <w:b/>
          <w:sz w:val="28"/>
        </w:rPr>
      </w:pPr>
    </w:p>
    <w:p w:rsidR="00572D6C" w:rsidRDefault="00572D6C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Формы организации образовательной деятельности учителя-логопеда в подготовительной к школе группе</w:t>
      </w:r>
    </w:p>
    <w:p w:rsidR="00572D6C" w:rsidRDefault="00572D6C">
      <w:pPr>
        <w:spacing w:after="6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572D6C" w:rsidRDefault="008339E2">
      <w:pPr>
        <w:spacing w:after="6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Учебный год делится на три периода, каждый из которых имеет свою продолжительность, отличается задачами, содержанием и объемом усваиваемого материала. Эти этапы в то же время взаимосвязаны и взаимообусловлены: содержание обучения на каждом из предшествующих этапов подготавливает детей  к прохождению нового, более сложного материала.</w:t>
      </w:r>
    </w:p>
    <w:p w:rsidR="00572D6C" w:rsidRDefault="008339E2">
      <w:pPr>
        <w:spacing w:after="6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Первые две недели в первом периоде логопед проводит комплексное обследование, на основании которого заполняет речевые карты. После обследования приступает к индивидуальной коррекционной ОД  и к фронтальной ОД по формированию лексико-грамматических категорий и развитию связной речи и по формированию звукопроизношения и подготовке к обучению грамоте.</w:t>
      </w:r>
    </w:p>
    <w:p w:rsidR="00572D6C" w:rsidRDefault="00572D6C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Календарно-тематическое планирование</w:t>
      </w:r>
    </w:p>
    <w:p w:rsidR="00572D6C" w:rsidRDefault="008339E2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в подготовительной к школе логопедической группе</w:t>
      </w:r>
    </w:p>
    <w:p w:rsidR="00572D6C" w:rsidRDefault="00572D6C">
      <w:pPr>
        <w:spacing w:after="60" w:line="240" w:lineRule="auto"/>
        <w:ind w:firstLine="709"/>
        <w:jc w:val="center"/>
        <w:rPr>
          <w:rFonts w:ascii="Times New Roman" w:hAnsi="Times New Roman"/>
          <w:sz w:val="28"/>
        </w:rPr>
      </w:pPr>
    </w:p>
    <w:tbl>
      <w:tblPr>
        <w:tblW w:w="0" w:type="auto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35"/>
        <w:gridCol w:w="1275"/>
        <w:gridCol w:w="1701"/>
        <w:gridCol w:w="2127"/>
        <w:gridCol w:w="1701"/>
        <w:gridCol w:w="2268"/>
      </w:tblGrid>
      <w:tr w:rsidR="00572D6C">
        <w:trPr>
          <w:trHeight w:val="300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Месяц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Неделя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Лексическая тема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 </w:t>
            </w:r>
            <w:proofErr w:type="spellStart"/>
            <w:r>
              <w:rPr>
                <w:rFonts w:ascii="Calibri" w:hAnsi="Calibri"/>
                <w:sz w:val="20"/>
              </w:rPr>
              <w:t>Лексико-рамматические</w:t>
            </w:r>
            <w:proofErr w:type="spellEnd"/>
            <w:r>
              <w:rPr>
                <w:rFonts w:ascii="Calibri" w:hAnsi="Calibri"/>
                <w:sz w:val="20"/>
              </w:rPr>
              <w:t xml:space="preserve"> категории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Связаная</w:t>
            </w:r>
            <w:proofErr w:type="spellEnd"/>
            <w:r>
              <w:rPr>
                <w:rFonts w:ascii="Calibri" w:hAnsi="Calibri"/>
                <w:sz w:val="20"/>
              </w:rPr>
              <w:t xml:space="preserve"> речь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Звукопроизношение и обучение грамоте</w:t>
            </w:r>
          </w:p>
        </w:tc>
      </w:tr>
      <w:tr w:rsidR="00572D6C">
        <w:trPr>
          <w:trHeight w:val="300"/>
        </w:trPr>
        <w:tc>
          <w:tcPr>
            <w:tcW w:w="102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Первый период обучения</w:t>
            </w: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Сентябрь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01-02.09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05-09.09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Обследование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Детский сад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05.09-09.09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Обследование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Игрушки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12-16.09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Обследование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Осень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19-23.09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Осень. Деревья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Практическое употребление: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слов с ласкательными и увеличительными оттенками;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глаголов с оттенками значений;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-прилагательных со значениями соотнесенности с продуктами питания, материалами, растениями;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сложных слов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Закрепление правильного употребления грамматических категорий: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- употребление глаголов в разных временных формах;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- практическое использование в речи существительных и глаголов в ед. и </w:t>
            </w:r>
            <w:proofErr w:type="spellStart"/>
            <w:r>
              <w:rPr>
                <w:rFonts w:ascii="Calibri" w:hAnsi="Calibri"/>
                <w:sz w:val="20"/>
              </w:rPr>
              <w:t>множ</w:t>
            </w:r>
            <w:proofErr w:type="spellEnd"/>
            <w:r>
              <w:rPr>
                <w:rFonts w:ascii="Calibri" w:hAnsi="Calibri"/>
                <w:sz w:val="20"/>
              </w:rPr>
              <w:t>. числе;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согласование в речи прилагательных с существительными и числительными;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подбор однородных прилагательных к существительному;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усвоение переносного значения слов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Пересказ рассказа (</w:t>
            </w:r>
            <w:proofErr w:type="spellStart"/>
            <w:r>
              <w:rPr>
                <w:rFonts w:ascii="Calibri" w:hAnsi="Calibri"/>
                <w:sz w:val="20"/>
              </w:rPr>
              <w:t>Арбекова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proofErr w:type="spellStart"/>
            <w:r>
              <w:rPr>
                <w:rFonts w:ascii="Calibri" w:hAnsi="Calibri"/>
                <w:sz w:val="20"/>
              </w:rPr>
              <w:t>Звук-слог-слово-предложение</w:t>
            </w:r>
            <w:proofErr w:type="spellEnd"/>
            <w:r>
              <w:rPr>
                <w:rFonts w:ascii="Calibri" w:hAnsi="Calibri"/>
                <w:sz w:val="20"/>
              </w:rPr>
              <w:t xml:space="preserve"> (1)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5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26-30.09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Грибы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«Грибы» (</w:t>
            </w:r>
            <w:proofErr w:type="spellStart"/>
            <w:r>
              <w:rPr>
                <w:rFonts w:ascii="Calibri" w:hAnsi="Calibri"/>
                <w:sz w:val="20"/>
              </w:rPr>
              <w:t>Арбекова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[у]. Буква У.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Октябрь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03.10-07.10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Овощи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русской народной сказки «Мужик и медведь»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[а]. Буква А.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Звуки </w:t>
            </w:r>
            <w:proofErr w:type="spellStart"/>
            <w:proofErr w:type="gramStart"/>
            <w:r>
              <w:rPr>
                <w:rFonts w:ascii="Calibri" w:hAnsi="Calibri"/>
                <w:sz w:val="20"/>
              </w:rPr>
              <w:t>Звуки</w:t>
            </w:r>
            <w:proofErr w:type="spellEnd"/>
            <w:proofErr w:type="gramEnd"/>
            <w:r>
              <w:rPr>
                <w:rFonts w:ascii="Calibri" w:hAnsi="Calibri"/>
                <w:sz w:val="20"/>
              </w:rPr>
              <w:t xml:space="preserve"> [а] - [у].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(анализ и синтез АУ, УА</w:t>
            </w:r>
            <w:proofErr w:type="gramStart"/>
            <w:r>
              <w:rPr>
                <w:rFonts w:ascii="Calibri" w:hAnsi="Calibri"/>
                <w:sz w:val="20"/>
              </w:rPr>
              <w:t xml:space="preserve"> )</w:t>
            </w:r>
            <w:proofErr w:type="gramEnd"/>
            <w:r>
              <w:rPr>
                <w:rFonts w:ascii="Calibri" w:hAnsi="Calibri"/>
                <w:sz w:val="20"/>
              </w:rPr>
              <w:t xml:space="preserve"> 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10-14.10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Фрукты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Составление </w:t>
            </w:r>
            <w:r>
              <w:rPr>
                <w:rFonts w:ascii="Calibri" w:hAnsi="Calibri"/>
                <w:sz w:val="20"/>
              </w:rPr>
              <w:lastRenderedPageBreak/>
              <w:t>описательного рассказа с опорой на схему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Звук [и]. Буква И.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(определение наличия и позиции звука в словах, знакомство с буквой)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[а] - [у] - [и].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(анализ и синтез АУИ, УАИ, ИУА) 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17-21.10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Человек. Части тела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«Опиши себя»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proofErr w:type="gramStart"/>
            <w:r>
              <w:rPr>
                <w:rFonts w:ascii="Calibri" w:hAnsi="Calibri"/>
                <w:sz w:val="20"/>
              </w:rPr>
              <w:t>п</w:t>
            </w:r>
            <w:proofErr w:type="spellEnd"/>
            <w:proofErr w:type="gram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п</w:t>
            </w:r>
            <w:proofErr w:type="spellEnd"/>
            <w:r>
              <w:rPr>
                <w:rFonts w:ascii="Calibri" w:hAnsi="Calibri"/>
                <w:sz w:val="20"/>
              </w:rPr>
              <w:t xml:space="preserve">’].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П.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АП, УП, ИП)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24-28.10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Одежда. Обувь. Головные уборы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описательного рассказа с опорой на схему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Звуки [т] - [т’].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Т.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(определение наличия и позиции звука в словах, знакомство с буквой, анализ и синтез АТ, УТ, </w:t>
            </w:r>
            <w:proofErr w:type="gramStart"/>
            <w:r>
              <w:rPr>
                <w:rFonts w:ascii="Calibri" w:hAnsi="Calibri"/>
                <w:sz w:val="20"/>
              </w:rPr>
              <w:t>ИТ</w:t>
            </w:r>
            <w:proofErr w:type="gramEnd"/>
            <w:r>
              <w:rPr>
                <w:rFonts w:ascii="Calibri" w:hAnsi="Calibri"/>
                <w:sz w:val="20"/>
              </w:rPr>
              <w:t xml:space="preserve">) 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Ноябрь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31.10-03.11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Дом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из личного опыта «Дом, в котором я живу»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к</w:t>
            </w:r>
            <w:proofErr w:type="gramEnd"/>
            <w:r>
              <w:rPr>
                <w:rFonts w:ascii="Calibri" w:hAnsi="Calibri"/>
                <w:sz w:val="20"/>
              </w:rPr>
              <w:t xml:space="preserve">] - [к’].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К.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АК, УК, ИК)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07-11.11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Мебель 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«Откуда к нам пришла мебель» по опорным картинкам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м</w:t>
            </w:r>
            <w:proofErr w:type="gramEnd"/>
            <w:r>
              <w:rPr>
                <w:rFonts w:ascii="Calibri" w:hAnsi="Calibri"/>
                <w:sz w:val="20"/>
              </w:rPr>
              <w:t>] - [м’].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М.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АМ, УМ, ИМ, МА, МУ, МИ)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14-18.11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Посуда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русской народной сказки «Лиса и журавль»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[о]. Буква О.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(определение наличия и позиции звука в словах, знакомство с буквой, анализ и синтез КОТ, ТОК, МАК, КОМ, КИТ)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х</w:t>
            </w:r>
            <w:proofErr w:type="spell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х</w:t>
            </w:r>
            <w:proofErr w:type="spellEnd"/>
            <w:r>
              <w:rPr>
                <w:rFonts w:ascii="Calibri" w:hAnsi="Calibri"/>
                <w:sz w:val="20"/>
              </w:rPr>
              <w:t>’]. Буква Х.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МОХ, МУХА, МУХИ)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21-25.11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 xml:space="preserve">Продукты </w:t>
            </w:r>
            <w:r>
              <w:rPr>
                <w:rFonts w:ascii="Calibri" w:hAnsi="Calibri"/>
                <w:sz w:val="20"/>
              </w:rPr>
              <w:lastRenderedPageBreak/>
              <w:t>питания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Пересказ </w:t>
            </w:r>
            <w:r>
              <w:rPr>
                <w:rFonts w:ascii="Calibri" w:hAnsi="Calibri"/>
                <w:sz w:val="20"/>
              </w:rPr>
              <w:lastRenderedPageBreak/>
              <w:t>рассказа «Косточка»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х</w:t>
            </w:r>
            <w:proofErr w:type="spell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х</w:t>
            </w:r>
            <w:proofErr w:type="spellEnd"/>
            <w:r>
              <w:rPr>
                <w:rFonts w:ascii="Calibri" w:hAnsi="Calibri"/>
                <w:sz w:val="20"/>
              </w:rPr>
              <w:t xml:space="preserve">’]. Буква Х. </w:t>
            </w:r>
            <w:r>
              <w:rPr>
                <w:rFonts w:ascii="Calibri" w:hAnsi="Calibri"/>
                <w:sz w:val="20"/>
              </w:rPr>
              <w:lastRenderedPageBreak/>
              <w:t xml:space="preserve">(1)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</w:t>
            </w:r>
            <w:proofErr w:type="spellStart"/>
            <w:r>
              <w:rPr>
                <w:rFonts w:ascii="Calibri" w:hAnsi="Calibri"/>
                <w:sz w:val="20"/>
              </w:rPr>
              <w:t>ы</w:t>
            </w:r>
            <w:proofErr w:type="spellEnd"/>
            <w:r>
              <w:rPr>
                <w:rFonts w:ascii="Calibri" w:hAnsi="Calibri"/>
                <w:sz w:val="20"/>
              </w:rPr>
              <w:t>]. Буква Ы.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ТЫ, МЫ)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5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28.11-02.12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Электроприборы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«Пожар» (Ткаченко)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[и] - [</w:t>
            </w:r>
            <w:proofErr w:type="spellStart"/>
            <w:r>
              <w:rPr>
                <w:rFonts w:ascii="Calibri" w:hAnsi="Calibri"/>
                <w:sz w:val="20"/>
              </w:rPr>
              <w:t>ы</w:t>
            </w:r>
            <w:proofErr w:type="spellEnd"/>
            <w:r>
              <w:rPr>
                <w:rFonts w:ascii="Calibri" w:hAnsi="Calibri"/>
                <w:sz w:val="20"/>
              </w:rPr>
              <w:t xml:space="preserve">]. (1)  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(анализ и синтез ПЫ, ПИ, МЫ, МИ, ТЫ, ТИ, КЫ, КИ)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с</w:t>
            </w:r>
            <w:proofErr w:type="gramEnd"/>
            <w:r>
              <w:rPr>
                <w:rFonts w:ascii="Calibri" w:hAnsi="Calibri"/>
                <w:sz w:val="20"/>
              </w:rPr>
              <w:t>] - [с’]. Буква С. (1)  (определение наличия и позиции звука в словах, знакомство с буквой, анализ и синтез СОК, СУП, СОМ, СУПЫ, ОСЫ, УСЫ, СИМА)</w:t>
            </w:r>
          </w:p>
        </w:tc>
      </w:tr>
      <w:tr w:rsidR="00572D6C">
        <w:tc>
          <w:tcPr>
            <w:tcW w:w="102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 w:line="240" w:lineRule="auto"/>
              <w:jc w:val="center"/>
              <w:rPr>
                <w:rFonts w:ascii="Calibri" w:hAnsi="Calibri"/>
                <w:b/>
                <w:sz w:val="20"/>
              </w:rPr>
            </w:pPr>
          </w:p>
          <w:p w:rsidR="00572D6C" w:rsidRDefault="008339E2">
            <w:pPr>
              <w:spacing w:after="0" w:line="240" w:lineRule="auto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Второй период обучения</w:t>
            </w: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Декабрь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05.12-09.12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Зима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Практическое употребление: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притяжательных прилагательных;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сложных слов (существительных и прилагательных;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сравнительной степени прилагательных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глаголов с изменяющейся основой;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- глаголов в форме будущего простого и сложного времени с частицей </w:t>
            </w:r>
            <w:proofErr w:type="gramStart"/>
            <w:r>
              <w:rPr>
                <w:rFonts w:ascii="Calibri" w:hAnsi="Calibri"/>
                <w:sz w:val="20"/>
              </w:rPr>
              <w:t>–</w:t>
            </w:r>
            <w:proofErr w:type="spellStart"/>
            <w:r>
              <w:rPr>
                <w:rFonts w:ascii="Calibri" w:hAnsi="Calibri"/>
                <w:sz w:val="20"/>
              </w:rPr>
              <w:t>с</w:t>
            </w:r>
            <w:proofErr w:type="gramEnd"/>
            <w:r>
              <w:rPr>
                <w:rFonts w:ascii="Calibri" w:hAnsi="Calibri"/>
                <w:sz w:val="20"/>
              </w:rPr>
              <w:t>я</w:t>
            </w:r>
            <w:proofErr w:type="spellEnd"/>
            <w:r>
              <w:rPr>
                <w:rFonts w:ascii="Calibri" w:hAnsi="Calibri"/>
                <w:sz w:val="20"/>
              </w:rPr>
              <w:t xml:space="preserve"> и без нее;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- предлогов </w:t>
            </w:r>
            <w:proofErr w:type="gramStart"/>
            <w:r>
              <w:rPr>
                <w:rFonts w:ascii="Calibri" w:hAnsi="Calibri"/>
                <w:sz w:val="20"/>
              </w:rPr>
              <w:t>из-за</w:t>
            </w:r>
            <w:proofErr w:type="gramEnd"/>
            <w:r>
              <w:rPr>
                <w:rFonts w:ascii="Calibri" w:hAnsi="Calibri"/>
                <w:sz w:val="20"/>
              </w:rPr>
              <w:t>, из-под;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усвоение переносного значения слов, многозначности слов;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образование родственных слов;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подбор однородных определений, сказуемых;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усвоение слов с противоположным значением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по сюжетной картине «Зимние заботы» (Ткаченко)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н</w:t>
            </w:r>
            <w:proofErr w:type="spell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н</w:t>
            </w:r>
            <w:proofErr w:type="spellEnd"/>
            <w:r>
              <w:rPr>
                <w:rFonts w:ascii="Calibri" w:hAnsi="Calibri"/>
                <w:sz w:val="20"/>
              </w:rPr>
              <w:t xml:space="preserve">’].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Н.(2)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НОС, СОН)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12-16.12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Зимующие птицы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«Кормушка» по серии сюжетных картин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</w:t>
            </w:r>
            <w:proofErr w:type="spellStart"/>
            <w:r>
              <w:rPr>
                <w:rFonts w:ascii="Calibri" w:hAnsi="Calibri"/>
                <w:sz w:val="20"/>
              </w:rPr>
              <w:t>й</w:t>
            </w:r>
            <w:proofErr w:type="spellEnd"/>
            <w:r>
              <w:rPr>
                <w:rFonts w:ascii="Calibri" w:hAnsi="Calibri"/>
                <w:sz w:val="20"/>
              </w:rPr>
              <w:t>]. Буква Й.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анализ и синтез МАЙКА)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Я.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(знакомство с буквой, чтение ЯМА, МАЯК, МЯТА)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19-23.12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Зимние забавы и развлечения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«Зимние забавы» по сюжетной картине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з</w:t>
            </w:r>
            <w:proofErr w:type="spell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з</w:t>
            </w:r>
            <w:proofErr w:type="spellEnd"/>
            <w:r>
              <w:rPr>
                <w:rFonts w:ascii="Calibri" w:hAnsi="Calibri"/>
                <w:sz w:val="20"/>
              </w:rPr>
              <w:t xml:space="preserve">’]. 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 Буква З. (2) (определение наличия и позиции звука в словах, знакомство с буквой, анализ и синтез  ЗИМА, ЗОНТ)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[с] - [</w:t>
            </w:r>
            <w:proofErr w:type="spellStart"/>
            <w:r>
              <w:rPr>
                <w:rFonts w:ascii="Calibri" w:hAnsi="Calibri"/>
                <w:sz w:val="20"/>
              </w:rPr>
              <w:t>з</w:t>
            </w:r>
            <w:proofErr w:type="spellEnd"/>
            <w:r>
              <w:rPr>
                <w:rFonts w:ascii="Calibri" w:hAnsi="Calibri"/>
                <w:sz w:val="20"/>
              </w:rPr>
              <w:t>]. (1)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26-30.12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Новый год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«Птичья ёлка»</w:t>
            </w:r>
          </w:p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Calibri" w:hAnsi="Calibri"/>
                <w:sz w:val="20"/>
              </w:rPr>
              <w:t>(</w:t>
            </w:r>
            <w:proofErr w:type="spellStart"/>
            <w:r>
              <w:rPr>
                <w:rFonts w:ascii="Calibri" w:hAnsi="Calibri"/>
                <w:sz w:val="20"/>
              </w:rPr>
              <w:t>Нищева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Закрепление полученных навыков</w:t>
            </w:r>
          </w:p>
        </w:tc>
      </w:tr>
      <w:tr w:rsidR="00572D6C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Январь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</w:t>
            </w:r>
          </w:p>
        </w:tc>
      </w:tr>
      <w:tr w:rsidR="00572D6C">
        <w:trPr>
          <w:trHeight w:val="318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09-13.01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Домашние птицы и </w:t>
            </w:r>
            <w:r>
              <w:rPr>
                <w:rFonts w:ascii="Calibri" w:hAnsi="Calibri"/>
                <w:sz w:val="20"/>
              </w:rPr>
              <w:lastRenderedPageBreak/>
              <w:t>животные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Пересказ рассказа «Чужое яичко»</w:t>
            </w:r>
          </w:p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Times New Roman" w:hAnsi="Times New Roman"/>
                <w:sz w:val="20"/>
              </w:rPr>
              <w:lastRenderedPageBreak/>
              <w:t>(</w:t>
            </w:r>
            <w:proofErr w:type="spellStart"/>
            <w:r>
              <w:rPr>
                <w:rFonts w:ascii="Times New Roman" w:hAnsi="Times New Roman"/>
                <w:sz w:val="20"/>
              </w:rPr>
              <w:t>Арбекова</w:t>
            </w:r>
            <w:proofErr w:type="spellEnd"/>
            <w:r>
              <w:rPr>
                <w:rFonts w:ascii="Times New Roman" w:hAnsi="Times New Roman"/>
                <w:sz w:val="20"/>
              </w:rPr>
              <w:t>)</w:t>
            </w:r>
          </w:p>
          <w:p w:rsidR="00572D6C" w:rsidRDefault="00572D6C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б] - [б</w:t>
            </w:r>
            <w:proofErr w:type="gramEnd"/>
            <w:r>
              <w:rPr>
                <w:rFonts w:ascii="Calibri" w:hAnsi="Calibri"/>
                <w:sz w:val="20"/>
              </w:rPr>
              <w:t xml:space="preserve">’].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Б.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(определение наличия и позиции звука в словах, знакомство с буквой, анализ и синтез  БИНТ, БАНТ, БАНАН)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[б] - [</w:t>
            </w:r>
            <w:proofErr w:type="spellStart"/>
            <w:proofErr w:type="gramStart"/>
            <w:r>
              <w:rPr>
                <w:rFonts w:ascii="Calibri" w:hAnsi="Calibri"/>
                <w:sz w:val="20"/>
              </w:rPr>
              <w:t>п</w:t>
            </w:r>
            <w:proofErr w:type="spellEnd"/>
            <w:proofErr w:type="gramEnd"/>
            <w:r>
              <w:rPr>
                <w:rFonts w:ascii="Calibri" w:hAnsi="Calibri"/>
                <w:sz w:val="20"/>
              </w:rPr>
              <w:t>]. (1)</w:t>
            </w:r>
          </w:p>
        </w:tc>
      </w:tr>
      <w:tr w:rsidR="00572D6C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16-20.01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Дикие животные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«Купание медвежат»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в</w:t>
            </w:r>
            <w:proofErr w:type="gramEnd"/>
            <w:r>
              <w:rPr>
                <w:rFonts w:ascii="Calibri" w:hAnsi="Calibri"/>
                <w:sz w:val="20"/>
              </w:rPr>
              <w:t xml:space="preserve">] - [в’]. 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В. (2) (определение наличия и позиции звука в словах, знакомство с буквой, анализ и синтез  ВИНТ)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[э]. Буква Э.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(определение наличия и позиции звука в словах, знакомство с буквой, анализ и </w:t>
            </w:r>
            <w:proofErr w:type="spellStart"/>
            <w:r>
              <w:rPr>
                <w:rFonts w:ascii="Calibri" w:hAnsi="Calibri"/>
                <w:sz w:val="20"/>
              </w:rPr>
              <w:t>ситез</w:t>
            </w:r>
            <w:proofErr w:type="spellEnd"/>
            <w:r>
              <w:rPr>
                <w:rFonts w:ascii="Calibri" w:hAnsi="Calibri"/>
                <w:sz w:val="20"/>
              </w:rPr>
              <w:t xml:space="preserve"> ЭСКИМО)</w:t>
            </w:r>
          </w:p>
        </w:tc>
      </w:tr>
      <w:tr w:rsidR="00572D6C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23-27.01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Животные Севера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сравнительных рассказов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д</w:t>
            </w:r>
            <w:proofErr w:type="spell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д</w:t>
            </w:r>
            <w:proofErr w:type="spellEnd"/>
            <w:r>
              <w:rPr>
                <w:rFonts w:ascii="Calibri" w:hAnsi="Calibri"/>
                <w:sz w:val="20"/>
              </w:rPr>
              <w:t xml:space="preserve">’]. 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 Буква Д. (2) (определение наличия и позиции звука в словах, знакомство с буквой, анализ и синтез  ДЫМОК, ДОМИК)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д</w:t>
            </w:r>
            <w:proofErr w:type="spellEnd"/>
            <w:r>
              <w:rPr>
                <w:rFonts w:ascii="Calibri" w:hAnsi="Calibri"/>
                <w:sz w:val="20"/>
              </w:rPr>
              <w:t>] - [т]. (1)</w:t>
            </w:r>
          </w:p>
        </w:tc>
      </w:tr>
      <w:tr w:rsidR="00572D6C">
        <w:trPr>
          <w:trHeight w:hRule="exact" w:val="2808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Февраль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30.01-03.02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Животные жарких стран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«Как слон спас хозяина от тигра»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г</w:t>
            </w:r>
            <w:proofErr w:type="gramEnd"/>
            <w:r>
              <w:rPr>
                <w:rFonts w:ascii="Calibri" w:hAnsi="Calibri"/>
                <w:sz w:val="20"/>
              </w:rPr>
              <w:t xml:space="preserve">] - [г’].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Г. (2) (определение наличия и позиции звука в словах, знакомство с буквой, анализ и синтез  ГНОМ, ГНОМИК)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г</w:t>
            </w:r>
            <w:proofErr w:type="gramEnd"/>
            <w:r>
              <w:rPr>
                <w:rFonts w:ascii="Calibri" w:hAnsi="Calibri"/>
                <w:sz w:val="20"/>
              </w:rPr>
              <w:t>] - [к]. (1)</w:t>
            </w:r>
          </w:p>
        </w:tc>
      </w:tr>
      <w:tr w:rsidR="00572D6C">
        <w:trPr>
          <w:trHeight w:val="2544"/>
        </w:trPr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06-10.02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Рыбы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«Первая рыбка»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 w:line="240" w:lineRule="auto"/>
              <w:rPr>
                <w:rFonts w:ascii="Calibri" w:hAnsi="Calibri"/>
                <w:sz w:val="20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</w:t>
            </w:r>
            <w:proofErr w:type="spellStart"/>
            <w:r>
              <w:rPr>
                <w:rFonts w:ascii="Calibri" w:hAnsi="Calibri"/>
                <w:sz w:val="20"/>
              </w:rPr>
              <w:t>ш</w:t>
            </w:r>
            <w:proofErr w:type="spellEnd"/>
            <w:r>
              <w:rPr>
                <w:rFonts w:ascii="Calibri" w:hAnsi="Calibri"/>
                <w:sz w:val="20"/>
              </w:rPr>
              <w:t>]. Буква Ш.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 ШАЙБА, МЫШКА, МИШКА, ШИПЫ, МАШИНА)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ш</w:t>
            </w:r>
            <w:proofErr w:type="spellEnd"/>
            <w:r>
              <w:rPr>
                <w:rFonts w:ascii="Calibri" w:hAnsi="Calibri"/>
                <w:sz w:val="20"/>
              </w:rPr>
              <w:t>] - [с]. (1)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13-17.02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Комнатные растения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«Зеленые питомцы»</w:t>
            </w:r>
          </w:p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</w:t>
            </w:r>
            <w:proofErr w:type="spellStart"/>
            <w:r>
              <w:rPr>
                <w:rFonts w:ascii="Calibri" w:hAnsi="Calibri"/>
                <w:sz w:val="20"/>
              </w:rPr>
              <w:t>Нищева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Е.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(знакомство с буквой, чтение ЕДА, МОЕТ, МЕХ)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20-22.02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 xml:space="preserve">День защитника </w:t>
            </w:r>
            <w:r>
              <w:rPr>
                <w:rFonts w:ascii="Calibri" w:hAnsi="Calibri"/>
                <w:sz w:val="20"/>
              </w:rPr>
              <w:lastRenderedPageBreak/>
              <w:t>Отечества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Составление </w:t>
            </w:r>
            <w:r>
              <w:rPr>
                <w:rFonts w:ascii="Calibri" w:hAnsi="Calibri"/>
                <w:sz w:val="20"/>
              </w:rPr>
              <w:lastRenderedPageBreak/>
              <w:t>рассказа «Собака-санитар» по серии сюжетных картин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л</w:t>
            </w:r>
            <w:proofErr w:type="gramEnd"/>
            <w:r>
              <w:rPr>
                <w:rFonts w:ascii="Calibri" w:hAnsi="Calibri"/>
                <w:sz w:val="20"/>
              </w:rPr>
              <w:t xml:space="preserve">] - [л’].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Буква Л.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СТОЛ, СТУЛ)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л</w:t>
            </w:r>
            <w:proofErr w:type="gramEnd"/>
            <w:r>
              <w:rPr>
                <w:rFonts w:ascii="Calibri" w:hAnsi="Calibri"/>
                <w:sz w:val="20"/>
              </w:rPr>
              <w:t>’] - [</w:t>
            </w:r>
            <w:proofErr w:type="spellStart"/>
            <w:r>
              <w:rPr>
                <w:rFonts w:ascii="Calibri" w:hAnsi="Calibri"/>
                <w:sz w:val="20"/>
              </w:rPr>
              <w:t>й</w:t>
            </w:r>
            <w:proofErr w:type="spellEnd"/>
            <w:r>
              <w:rPr>
                <w:rFonts w:ascii="Calibri" w:hAnsi="Calibri"/>
                <w:sz w:val="20"/>
              </w:rPr>
              <w:t>]. (1)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020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 w:line="240" w:lineRule="auto"/>
              <w:jc w:val="center"/>
              <w:rPr>
                <w:rFonts w:ascii="Calibri" w:hAnsi="Calibri"/>
                <w:b/>
                <w:sz w:val="20"/>
              </w:rPr>
            </w:pPr>
          </w:p>
          <w:p w:rsidR="00572D6C" w:rsidRDefault="008339E2">
            <w:pPr>
              <w:spacing w:after="0" w:line="240" w:lineRule="auto"/>
              <w:jc w:val="center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Третий период обучения</w:t>
            </w: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Март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27.02-03.03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Семья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Образование сравнительной степени прилагательных.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Образование существительных от глаголов.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Закрепление правильного употребления грамматических категорий: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практическое усвоение в речи предлогов, выражающих пространственное расположение предметов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согласование числительных с существительными, прилагательных и числительных с существительными;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подбор однородных определений, дополнений, сказуемых;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- закрепление слов-антонимов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по сюжетной картине «Семья»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 xml:space="preserve">)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proofErr w:type="gramStart"/>
            <w:r>
              <w:rPr>
                <w:rFonts w:ascii="Calibri" w:hAnsi="Calibri"/>
                <w:sz w:val="20"/>
              </w:rPr>
              <w:t>Звук [ж</w:t>
            </w:r>
            <w:proofErr w:type="gramEnd"/>
            <w:r>
              <w:rPr>
                <w:rFonts w:ascii="Calibri" w:hAnsi="Calibri"/>
                <w:sz w:val="20"/>
              </w:rPr>
              <w:t>]. Буква Ж.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(определение наличия и позиции звука в словах, знакомство с буквой, анализ и синтез ЖИВОТ)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[ж] - [</w:t>
            </w:r>
            <w:proofErr w:type="spellStart"/>
            <w:r>
              <w:rPr>
                <w:rFonts w:ascii="Calibri" w:hAnsi="Calibri"/>
                <w:sz w:val="20"/>
              </w:rPr>
              <w:t>ш</w:t>
            </w:r>
            <w:proofErr w:type="spellEnd"/>
            <w:r>
              <w:rPr>
                <w:rFonts w:ascii="Calibri" w:hAnsi="Calibri"/>
                <w:sz w:val="20"/>
              </w:rPr>
              <w:t>]. (1)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06-10.03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Мамин день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по сюжетной картине «Поздравляем маму»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[ж] - [</w:t>
            </w:r>
            <w:proofErr w:type="spellStart"/>
            <w:r>
              <w:rPr>
                <w:rFonts w:ascii="Calibri" w:hAnsi="Calibri"/>
                <w:sz w:val="20"/>
              </w:rPr>
              <w:t>з</w:t>
            </w:r>
            <w:proofErr w:type="spellEnd"/>
            <w:r>
              <w:rPr>
                <w:rFonts w:ascii="Calibri" w:hAnsi="Calibri"/>
                <w:sz w:val="20"/>
              </w:rPr>
              <w:t>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Ё.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(знакомство с буквой, чтение ЁЛКА, ВЁЛ)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13-17.03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Весна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«Весна» с добавлением последующих событий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proofErr w:type="gramStart"/>
            <w:r>
              <w:rPr>
                <w:rFonts w:ascii="Calibri" w:hAnsi="Calibri"/>
                <w:sz w:val="20"/>
              </w:rPr>
              <w:t>р</w:t>
            </w:r>
            <w:proofErr w:type="spellEnd"/>
            <w:proofErr w:type="gram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р</w:t>
            </w:r>
            <w:proofErr w:type="spellEnd"/>
            <w:r>
              <w:rPr>
                <w:rFonts w:ascii="Calibri" w:hAnsi="Calibri"/>
                <w:sz w:val="20"/>
              </w:rPr>
              <w:t xml:space="preserve">’].   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Буква Р. (2) (определение наличия и позиции звука в словах, знакомство с буквой, анализ и синтез РЫБАК, ГРОЗЫ, КРЫША)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proofErr w:type="gramStart"/>
            <w:r>
              <w:rPr>
                <w:rFonts w:ascii="Calibri" w:hAnsi="Calibri"/>
                <w:sz w:val="20"/>
              </w:rPr>
              <w:t>р</w:t>
            </w:r>
            <w:proofErr w:type="spellEnd"/>
            <w:proofErr w:type="gramEnd"/>
            <w:r>
              <w:rPr>
                <w:rFonts w:ascii="Calibri" w:hAnsi="Calibri"/>
                <w:sz w:val="20"/>
              </w:rPr>
              <w:t>] - [л]. (2)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20-24.03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Перелетные птицы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«Скворечник» по серии сюжетных картин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</w:t>
            </w:r>
            <w:proofErr w:type="gramStart"/>
            <w:r>
              <w:rPr>
                <w:rFonts w:ascii="Calibri" w:hAnsi="Calibri"/>
                <w:sz w:val="20"/>
              </w:rPr>
              <w:t>ч</w:t>
            </w:r>
            <w:proofErr w:type="gramEnd"/>
            <w:r>
              <w:rPr>
                <w:rFonts w:ascii="Calibri" w:hAnsi="Calibri"/>
                <w:sz w:val="20"/>
              </w:rPr>
              <w:t>]. Буква Ч.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ЧАЙКА, ЧАШКА)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ч</w:t>
            </w:r>
            <w:proofErr w:type="gramEnd"/>
            <w:r>
              <w:rPr>
                <w:rFonts w:ascii="Calibri" w:hAnsi="Calibri"/>
                <w:sz w:val="20"/>
              </w:rPr>
              <w:t xml:space="preserve">] - [т’]. (1) 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Буква </w:t>
            </w:r>
            <w:proofErr w:type="gramStart"/>
            <w:r>
              <w:rPr>
                <w:rFonts w:ascii="Calibri" w:hAnsi="Calibri"/>
                <w:sz w:val="20"/>
              </w:rPr>
              <w:t>Ю</w:t>
            </w:r>
            <w:proofErr w:type="gramEnd"/>
            <w:r>
              <w:rPr>
                <w:rFonts w:ascii="Calibri" w:hAnsi="Calibri"/>
                <w:sz w:val="20"/>
              </w:rPr>
              <w:t xml:space="preserve">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(знакомство с буквой, чтение ЮЛА, МОЮТ, ЛЮК)</w:t>
            </w:r>
          </w:p>
        </w:tc>
      </w:tr>
      <w:tr w:rsidR="00572D6C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5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27-31.03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Профессии. Инструменты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«Кто кормит нас вкусно и полезно»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</w:t>
            </w:r>
            <w:proofErr w:type="spellStart"/>
            <w:r>
              <w:rPr>
                <w:rFonts w:ascii="Calibri" w:hAnsi="Calibri"/>
                <w:sz w:val="20"/>
              </w:rPr>
              <w:t>ц</w:t>
            </w:r>
            <w:proofErr w:type="spellEnd"/>
            <w:r>
              <w:rPr>
                <w:rFonts w:ascii="Calibri" w:hAnsi="Calibri"/>
                <w:sz w:val="20"/>
              </w:rPr>
              <w:t>]. Буква Ц.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ЦЫГАН)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ц</w:t>
            </w:r>
            <w:proofErr w:type="spellEnd"/>
            <w:r>
              <w:rPr>
                <w:rFonts w:ascii="Calibri" w:hAnsi="Calibri"/>
                <w:sz w:val="20"/>
              </w:rPr>
              <w:t>] - [т’].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ц</w:t>
            </w:r>
            <w:proofErr w:type="spellEnd"/>
            <w:r>
              <w:rPr>
                <w:rFonts w:ascii="Calibri" w:hAnsi="Calibri"/>
                <w:sz w:val="20"/>
              </w:rPr>
              <w:t>] - [с].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Закрепление </w:t>
            </w:r>
            <w:r>
              <w:rPr>
                <w:rFonts w:ascii="Calibri" w:hAnsi="Calibri"/>
                <w:sz w:val="20"/>
              </w:rPr>
              <w:lastRenderedPageBreak/>
              <w:t>полученных навыков (1)</w:t>
            </w: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lastRenderedPageBreak/>
              <w:t>Апрель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03-07.04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Город</w:t>
            </w:r>
          </w:p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Пересказ рассказа «Страна, где мы живем» с изменением главных действующих лиц и добавлением последующих событий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ф</w:t>
            </w:r>
            <w:proofErr w:type="spell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ф</w:t>
            </w:r>
            <w:proofErr w:type="spellEnd"/>
            <w:r>
              <w:rPr>
                <w:rFonts w:ascii="Calibri" w:hAnsi="Calibri"/>
                <w:sz w:val="20"/>
              </w:rPr>
              <w:t>’].    Буква Ф. (2)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ФАРТУК)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proofErr w:type="gramStart"/>
            <w:r>
              <w:rPr>
                <w:rFonts w:ascii="Calibri" w:hAnsi="Calibri"/>
                <w:sz w:val="20"/>
              </w:rPr>
              <w:t>ф</w:t>
            </w:r>
            <w:proofErr w:type="spellEnd"/>
            <w:proofErr w:type="gramEnd"/>
            <w:r>
              <w:rPr>
                <w:rFonts w:ascii="Calibri" w:hAnsi="Calibri"/>
                <w:sz w:val="20"/>
              </w:rPr>
              <w:t>] - [в].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Закрепление полученных навыков (1)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10-14.04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Космос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Составление творческих рассказов о неизученных планетах и их жителях с опорой на картинный план</w:t>
            </w:r>
          </w:p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(</w:t>
            </w:r>
            <w:proofErr w:type="spellStart"/>
            <w:r>
              <w:rPr>
                <w:rFonts w:ascii="Times New Roman" w:hAnsi="Times New Roman"/>
                <w:sz w:val="20"/>
              </w:rPr>
              <w:t>Арбекова</w:t>
            </w:r>
            <w:proofErr w:type="spellEnd"/>
            <w:r>
              <w:rPr>
                <w:rFonts w:ascii="Times New Roman" w:hAnsi="Times New Roman"/>
                <w:sz w:val="20"/>
              </w:rPr>
              <w:t>)</w:t>
            </w:r>
            <w:r>
              <w:rPr>
                <w:rFonts w:ascii="Calibri" w:hAnsi="Calibri"/>
                <w:sz w:val="20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 [</w:t>
            </w:r>
            <w:proofErr w:type="spellStart"/>
            <w:r>
              <w:rPr>
                <w:rFonts w:ascii="Calibri" w:hAnsi="Calibri"/>
                <w:sz w:val="20"/>
              </w:rPr>
              <w:t>щ</w:t>
            </w:r>
            <w:proofErr w:type="spellEnd"/>
            <w:r>
              <w:rPr>
                <w:rFonts w:ascii="Calibri" w:hAnsi="Calibri"/>
                <w:sz w:val="20"/>
              </w:rPr>
              <w:t>]. Буква Щ.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(определение наличия и позиции звука в словах, знакомство с буквой, анализ и синтез ЩУКА, ЧАЩА)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gramStart"/>
            <w:r>
              <w:rPr>
                <w:rFonts w:ascii="Calibri" w:hAnsi="Calibri"/>
                <w:sz w:val="20"/>
              </w:rPr>
              <w:t>ч</w:t>
            </w:r>
            <w:proofErr w:type="gramEnd"/>
            <w:r>
              <w:rPr>
                <w:rFonts w:ascii="Calibri" w:hAnsi="Calibri"/>
                <w:sz w:val="20"/>
              </w:rPr>
              <w:t>] - [</w:t>
            </w:r>
            <w:proofErr w:type="spellStart"/>
            <w:r>
              <w:rPr>
                <w:rFonts w:ascii="Calibri" w:hAnsi="Calibri"/>
                <w:sz w:val="20"/>
              </w:rPr>
              <w:t>щ</w:t>
            </w:r>
            <w:proofErr w:type="spellEnd"/>
            <w:r>
              <w:rPr>
                <w:rFonts w:ascii="Calibri" w:hAnsi="Calibri"/>
                <w:sz w:val="20"/>
              </w:rPr>
              <w:t>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Звуки [</w:t>
            </w:r>
            <w:proofErr w:type="spellStart"/>
            <w:r>
              <w:rPr>
                <w:rFonts w:ascii="Calibri" w:hAnsi="Calibri"/>
                <w:sz w:val="20"/>
              </w:rPr>
              <w:t>щ</w:t>
            </w:r>
            <w:proofErr w:type="spellEnd"/>
            <w:r>
              <w:rPr>
                <w:rFonts w:ascii="Calibri" w:hAnsi="Calibri"/>
                <w:sz w:val="20"/>
              </w:rPr>
              <w:t>] - [с’]. (1)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Закрепление полученных навыков (1)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17-21.04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Транспорт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«Случай на улице» по сюжетной картине (с придумыванием предшествующих и последующих событий)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Буквы Ь, Ъ</w:t>
            </w:r>
          </w:p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24-28.04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Весенние работы. Хлеб – всему голова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по опорным картинкам «Откуда хлеб пришел?»</w:t>
            </w:r>
          </w:p>
        </w:tc>
        <w:tc>
          <w:tcPr>
            <w:tcW w:w="22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Закрепление полученных навыков</w:t>
            </w:r>
          </w:p>
        </w:tc>
      </w:tr>
      <w:tr w:rsidR="00572D6C"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Май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01-05.05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Праздник Победы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keepNext/>
              <w:keepLines/>
              <w:spacing w:after="0" w:line="240" w:lineRule="auto"/>
              <w:jc w:val="both"/>
              <w:rPr>
                <w:rStyle w:val="1120"/>
                <w:sz w:val="20"/>
              </w:rPr>
            </w:pPr>
            <w:r>
              <w:rPr>
                <w:rStyle w:val="1120"/>
                <w:sz w:val="20"/>
              </w:rPr>
              <w:t>Пересказ сказки «Похождения жука-носорога»</w:t>
            </w:r>
          </w:p>
          <w:p w:rsidR="00572D6C" w:rsidRDefault="008339E2">
            <w:pPr>
              <w:keepNext/>
              <w:keepLines/>
              <w:spacing w:after="0" w:line="240" w:lineRule="auto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Style w:val="1120"/>
                <w:sz w:val="20"/>
              </w:rPr>
              <w:t>(</w:t>
            </w:r>
            <w:proofErr w:type="spellStart"/>
            <w:r>
              <w:rPr>
                <w:rStyle w:val="1120"/>
                <w:sz w:val="20"/>
              </w:rPr>
              <w:t>Арбекова</w:t>
            </w:r>
            <w:proofErr w:type="spellEnd"/>
            <w:r>
              <w:rPr>
                <w:rStyle w:val="1120"/>
                <w:sz w:val="20"/>
              </w:rPr>
              <w:t>)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08-12.05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Цветы. 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по сюжетной картине «Две клумбы» (с добавлением последующих событий) (Ткаченко)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3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15-19.05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 Насекомые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Творческие рассказы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4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22-26.05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Лето</w:t>
            </w:r>
          </w:p>
        </w:tc>
        <w:tc>
          <w:tcPr>
            <w:tcW w:w="212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 xml:space="preserve">Составление рассказа на заданную тему «Как я проведу </w:t>
            </w:r>
            <w:r>
              <w:rPr>
                <w:rFonts w:ascii="Calibri" w:hAnsi="Calibri"/>
                <w:sz w:val="20"/>
              </w:rPr>
              <w:lastRenderedPageBreak/>
              <w:t>лето»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</w:tr>
      <w:tr w:rsidR="00572D6C">
        <w:tc>
          <w:tcPr>
            <w:tcW w:w="11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/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5</w:t>
            </w:r>
          </w:p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29-31.05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Школа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8339E2">
            <w:pPr>
              <w:spacing w:after="0" w:line="240" w:lineRule="auto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Составление рассказа по серии сюжетных картин (с одним закрытым фрагментом) (</w:t>
            </w:r>
            <w:proofErr w:type="spellStart"/>
            <w:r>
              <w:rPr>
                <w:rFonts w:ascii="Calibri" w:hAnsi="Calibri"/>
                <w:sz w:val="20"/>
              </w:rPr>
              <w:t>Гомзяк</w:t>
            </w:r>
            <w:proofErr w:type="spellEnd"/>
            <w:r>
              <w:rPr>
                <w:rFonts w:ascii="Calibri" w:hAnsi="Calibri"/>
                <w:sz w:val="20"/>
              </w:rPr>
              <w:t>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72D6C" w:rsidRDefault="00572D6C">
            <w:pPr>
              <w:spacing w:after="0"/>
              <w:rPr>
                <w:rFonts w:ascii="Calibri" w:hAnsi="Calibri"/>
                <w:sz w:val="20"/>
              </w:rPr>
            </w:pPr>
          </w:p>
        </w:tc>
      </w:tr>
    </w:tbl>
    <w:p w:rsidR="00572D6C" w:rsidRDefault="00572D6C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572D6C" w:rsidRDefault="00572D6C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60" w:line="240" w:lineRule="auto"/>
        <w:ind w:firstLine="709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 xml:space="preserve"> Модель взаимодействия субъектов коррекционно-образовательного процесса в группе для детей с общим недоразвитием речи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Педагогический коллектив ДОУ представлен логопедом, воспитателями, младшим воспитателем, музыкальным руководителем, педагогом-психологом, медицинским работником, методистом, заведующей и другими специалистами. 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Координация деятельности всех субъектов образования является важным условием для создания условий, необходимых для полноценного психического и личностного развития детей.</w:t>
      </w:r>
    </w:p>
    <w:p w:rsidR="00572D6C" w:rsidRDefault="00572D6C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Основные области деятельности специалистов сопровождения: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Учитель-логопед – логопедическая диагностика, коррекция и развитие речи, разработка рекомендаций другим специалистам по использованию логопедических приемов с детьми.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Воспитатель – определение уровня развития разных видов деятельности ребенка, особенностей коммуникативной активности и культуры, уровня </w:t>
      </w:r>
      <w:proofErr w:type="spellStart"/>
      <w:r>
        <w:rPr>
          <w:rFonts w:ascii="Times New Roman" w:hAnsi="Times New Roman"/>
          <w:sz w:val="28"/>
        </w:rPr>
        <w:t>сформированности</w:t>
      </w:r>
      <w:proofErr w:type="spellEnd"/>
      <w:r>
        <w:rPr>
          <w:rFonts w:ascii="Times New Roman" w:hAnsi="Times New Roman"/>
          <w:sz w:val="28"/>
        </w:rPr>
        <w:t xml:space="preserve"> целенаправленной деятельности, навыков самообслуживания, реализация рекомендаций учителя-логопеда, педагога-психолога, организация режима дня.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Педагог-психолог – психологическая диагностика, психологическое консультирование, разработка рекомендаций другим специалистам по организации работы с детьми с учетом данных психодиагностики, проведение </w:t>
      </w:r>
      <w:proofErr w:type="spellStart"/>
      <w:r>
        <w:rPr>
          <w:rFonts w:ascii="Times New Roman" w:hAnsi="Times New Roman"/>
          <w:sz w:val="28"/>
        </w:rPr>
        <w:t>тренинговых</w:t>
      </w:r>
      <w:proofErr w:type="spellEnd"/>
      <w:r>
        <w:rPr>
          <w:rFonts w:ascii="Times New Roman" w:hAnsi="Times New Roman"/>
          <w:sz w:val="28"/>
        </w:rPr>
        <w:t xml:space="preserve">, </w:t>
      </w:r>
      <w:proofErr w:type="spellStart"/>
      <w:r>
        <w:rPr>
          <w:rFonts w:ascii="Times New Roman" w:hAnsi="Times New Roman"/>
          <w:sz w:val="28"/>
        </w:rPr>
        <w:t>психокоррекционных</w:t>
      </w:r>
      <w:proofErr w:type="spellEnd"/>
      <w:r>
        <w:rPr>
          <w:rFonts w:ascii="Times New Roman" w:hAnsi="Times New Roman"/>
          <w:sz w:val="28"/>
        </w:rPr>
        <w:t xml:space="preserve"> форм работы.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Музыкальный руководитель – реализация программ музыкального воспитания с учетом рекомендаций учителя-логопеда, педагога-психолога, с обязательным представлением продуктов детского творчества.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Медицинская сестра </w:t>
      </w:r>
      <w:proofErr w:type="gramStart"/>
      <w:r>
        <w:rPr>
          <w:rFonts w:ascii="Times New Roman" w:hAnsi="Times New Roman"/>
          <w:sz w:val="28"/>
        </w:rPr>
        <w:t>–о</w:t>
      </w:r>
      <w:proofErr w:type="gramEnd"/>
      <w:r>
        <w:rPr>
          <w:rFonts w:ascii="Times New Roman" w:hAnsi="Times New Roman"/>
          <w:sz w:val="28"/>
        </w:rPr>
        <w:t>беспечение санитарно-гигиенического режима, ежедневный контроль за соматическим состоянием воспитанников.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Старший воспитатель – перспективное планирование деятельности сопровождения, координация деятельности и взаимодействия специалистов, анализ эффективности деятельности специалистов.</w:t>
      </w:r>
    </w:p>
    <w:p w:rsidR="00572D6C" w:rsidRDefault="00572D6C">
      <w:pPr>
        <w:spacing w:after="60" w:line="240" w:lineRule="auto"/>
        <w:rPr>
          <w:rFonts w:ascii="Times New Roman" w:hAnsi="Times New Roman"/>
          <w:b/>
          <w:i/>
          <w:sz w:val="28"/>
        </w:rPr>
      </w:pPr>
    </w:p>
    <w:p w:rsidR="00572D6C" w:rsidRDefault="008339E2">
      <w:pPr>
        <w:spacing w:after="6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Преемственность в планировании работы логопеда и воспитателя</w:t>
      </w:r>
    </w:p>
    <w:p w:rsidR="00572D6C" w:rsidRDefault="008339E2">
      <w:pPr>
        <w:spacing w:after="6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логопеда, обеспечение единства их требований при выполнении основных задач программного обучения. Без этой взаимосвязи невозможно </w:t>
      </w:r>
      <w:r>
        <w:rPr>
          <w:rFonts w:ascii="Times New Roman" w:hAnsi="Times New Roman"/>
          <w:sz w:val="28"/>
        </w:rPr>
        <w:lastRenderedPageBreak/>
        <w:t xml:space="preserve">добиться необходимой коррекционной направленности образовательно-воспитательного процесса и построения «индивидуального образовательного маршрута», преодоления речевой недостаточности и трудностей социальной адаптации детей. </w:t>
      </w:r>
    </w:p>
    <w:p w:rsidR="00572D6C" w:rsidRDefault="008339E2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Основными задачами совместной коррекционной работы логопеда и воспитателя в старшей группе являются:</w:t>
      </w:r>
    </w:p>
    <w:p w:rsidR="00572D6C" w:rsidRDefault="00572D6C">
      <w:pPr>
        <w:spacing w:after="120" w:line="240" w:lineRule="auto"/>
        <w:ind w:firstLine="567"/>
        <w:jc w:val="both"/>
        <w:rPr>
          <w:rFonts w:ascii="Times New Roman" w:hAnsi="Times New Roman"/>
          <w:sz w:val="28"/>
        </w:rPr>
      </w:pPr>
    </w:p>
    <w:p w:rsidR="00572D6C" w:rsidRDefault="008339E2">
      <w:pPr>
        <w:numPr>
          <w:ilvl w:val="0"/>
          <w:numId w:val="3"/>
        </w:numPr>
        <w:spacing w:after="6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Практическое усвоение лексических и грамматических средств языка;</w:t>
      </w:r>
    </w:p>
    <w:p w:rsidR="00572D6C" w:rsidRDefault="008339E2">
      <w:pPr>
        <w:numPr>
          <w:ilvl w:val="0"/>
          <w:numId w:val="3"/>
        </w:numPr>
        <w:spacing w:after="6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Формирование правильного произношения;</w:t>
      </w:r>
    </w:p>
    <w:p w:rsidR="00572D6C" w:rsidRDefault="008339E2">
      <w:pPr>
        <w:numPr>
          <w:ilvl w:val="0"/>
          <w:numId w:val="3"/>
        </w:numPr>
        <w:spacing w:after="6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Подготовка к обучению грамоте;</w:t>
      </w:r>
    </w:p>
    <w:p w:rsidR="00572D6C" w:rsidRDefault="008339E2">
      <w:pPr>
        <w:numPr>
          <w:ilvl w:val="0"/>
          <w:numId w:val="3"/>
        </w:numPr>
        <w:spacing w:after="120" w:line="240" w:lineRule="auto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Развитие навыка связной речи.</w:t>
      </w:r>
    </w:p>
    <w:p w:rsidR="00572D6C" w:rsidRDefault="00572D6C">
      <w:pPr>
        <w:spacing w:after="120" w:line="240" w:lineRule="auto"/>
        <w:jc w:val="center"/>
        <w:rPr>
          <w:rFonts w:ascii="Times New Roman" w:hAnsi="Times New Roman"/>
          <w:b/>
          <w:i/>
          <w:sz w:val="28"/>
        </w:rPr>
      </w:pPr>
    </w:p>
    <w:p w:rsidR="00572D6C" w:rsidRDefault="008339E2">
      <w:pPr>
        <w:spacing w:after="120" w:line="240" w:lineRule="auto"/>
        <w:jc w:val="center"/>
        <w:rPr>
          <w:rFonts w:ascii="Times New Roman" w:hAnsi="Times New Roman"/>
          <w:b/>
          <w:i/>
          <w:sz w:val="28"/>
        </w:rPr>
      </w:pPr>
      <w:r>
        <w:rPr>
          <w:rFonts w:ascii="Times New Roman" w:hAnsi="Times New Roman"/>
          <w:b/>
          <w:i/>
          <w:sz w:val="28"/>
        </w:rPr>
        <w:t>Преемственность в работе логопеда и родителей</w:t>
      </w:r>
    </w:p>
    <w:p w:rsidR="00572D6C" w:rsidRDefault="008339E2">
      <w:pPr>
        <w:spacing w:before="90" w:after="90" w:line="270" w:lineRule="atLeast"/>
        <w:ind w:firstLine="709"/>
        <w:jc w:val="both"/>
        <w:rPr>
          <w:rFonts w:ascii="Calibri" w:hAnsi="Calibri"/>
        </w:rPr>
      </w:pPr>
      <w:r>
        <w:rPr>
          <w:rFonts w:ascii="Times New Roman" w:hAnsi="Times New Roman"/>
          <w:sz w:val="28"/>
        </w:rPr>
        <w:t>Важным направлением коррекционной работы с дошкольниками является исправление нарушений речи, профилактика речевых расстройств, ранняя диагностика, подготовка детей-логопатов к школьному обучению. Успех коррекционного обучения во многом определяется тем, насколько четко организуется преемственность в работе логопеда и родителей.</w:t>
      </w:r>
    </w:p>
    <w:p w:rsidR="00572D6C" w:rsidRDefault="008339E2">
      <w:pPr>
        <w:spacing w:before="90" w:after="90" w:line="270" w:lineRule="atLeast"/>
        <w:ind w:firstLine="709"/>
        <w:jc w:val="both"/>
        <w:rPr>
          <w:rFonts w:ascii="Calibri" w:hAnsi="Calibri"/>
        </w:rPr>
      </w:pPr>
      <w:r>
        <w:rPr>
          <w:rFonts w:ascii="Times New Roman" w:hAnsi="Times New Roman"/>
          <w:sz w:val="28"/>
        </w:rPr>
        <w:t>Задачи логопедической работы с родителями:</w:t>
      </w:r>
    </w:p>
    <w:p w:rsidR="00572D6C" w:rsidRDefault="008339E2">
      <w:pPr>
        <w:spacing w:before="30" w:after="30" w:line="270" w:lineRule="atLeast"/>
        <w:ind w:left="480" w:firstLine="709"/>
        <w:jc w:val="both"/>
        <w:rPr>
          <w:rFonts w:ascii="Calibri" w:hAnsi="Calibri"/>
        </w:rPr>
      </w:pPr>
      <w:r>
        <w:rPr>
          <w:rFonts w:ascii="Times New Roman" w:hAnsi="Times New Roman"/>
          <w:sz w:val="28"/>
        </w:rPr>
        <w:t>- приобщить родителей к коррекционной работе, ознакомить с приемами обучения и развития речи;</w:t>
      </w:r>
    </w:p>
    <w:p w:rsidR="00572D6C" w:rsidRDefault="008339E2">
      <w:pPr>
        <w:spacing w:before="30" w:after="30" w:line="270" w:lineRule="atLeast"/>
        <w:ind w:left="480" w:firstLine="709"/>
        <w:jc w:val="both"/>
        <w:rPr>
          <w:rFonts w:ascii="Calibri" w:hAnsi="Calibri"/>
        </w:rPr>
      </w:pPr>
      <w:r>
        <w:rPr>
          <w:rFonts w:ascii="Times New Roman" w:hAnsi="Times New Roman"/>
          <w:sz w:val="28"/>
        </w:rPr>
        <w:t>- помочь родителям увидеть актуальную проблему ребенка, или наоборот, убедить в успешности освоения им определенных знаний и умений;</w:t>
      </w:r>
    </w:p>
    <w:p w:rsidR="00572D6C" w:rsidRDefault="008339E2">
      <w:pPr>
        <w:spacing w:before="30" w:after="30" w:line="270" w:lineRule="atLeast"/>
        <w:ind w:left="480" w:firstLine="709"/>
        <w:jc w:val="both"/>
        <w:rPr>
          <w:rFonts w:ascii="Calibri" w:hAnsi="Calibri"/>
        </w:rPr>
      </w:pPr>
      <w:r>
        <w:rPr>
          <w:rFonts w:ascii="Times New Roman" w:hAnsi="Times New Roman"/>
          <w:sz w:val="28"/>
        </w:rPr>
        <w:t>- убедить родителей в том, что необходимо закреплять изученный материал в домашних условиях.</w:t>
      </w:r>
    </w:p>
    <w:p w:rsidR="00572D6C" w:rsidRDefault="00572D6C">
      <w:pPr>
        <w:spacing w:before="90" w:after="90" w:line="270" w:lineRule="atLeast"/>
        <w:ind w:firstLine="709"/>
        <w:jc w:val="both"/>
        <w:rPr>
          <w:rFonts w:ascii="Times New Roman" w:hAnsi="Times New Roman"/>
          <w:b/>
          <w:sz w:val="28"/>
        </w:rPr>
      </w:pPr>
    </w:p>
    <w:p w:rsidR="00572D6C" w:rsidRDefault="008339E2">
      <w:pPr>
        <w:spacing w:before="90" w:after="90" w:line="270" w:lineRule="atLeast"/>
        <w:jc w:val="center"/>
        <w:rPr>
          <w:rFonts w:ascii="Calibri" w:hAnsi="Calibri"/>
          <w:i/>
        </w:rPr>
      </w:pPr>
      <w:r>
        <w:rPr>
          <w:rFonts w:ascii="Times New Roman" w:hAnsi="Times New Roman"/>
          <w:b/>
          <w:i/>
          <w:sz w:val="28"/>
        </w:rPr>
        <w:t>Формы работы логопеда с родителями по преодолению речевых недостатков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Анкетирование (позволяет выявлять наиболее актуальные проблемы для родителей).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Дни открытых дверей</w:t>
      </w:r>
      <w:r>
        <w:rPr>
          <w:rFonts w:ascii="Times New Roman" w:hAnsi="Times New Roman"/>
          <w:b/>
          <w:sz w:val="28"/>
        </w:rPr>
        <w:t xml:space="preserve"> </w:t>
      </w:r>
      <w:r>
        <w:rPr>
          <w:rFonts w:ascii="Times New Roman" w:hAnsi="Times New Roman"/>
          <w:sz w:val="28"/>
        </w:rPr>
        <w:t xml:space="preserve">(Родители посещают индивидуальные и подгрупповые занятия, смотрят, как дети занимаются, что им необходимо закрепить дома, </w:t>
      </w:r>
      <w:proofErr w:type="gramStart"/>
      <w:r>
        <w:rPr>
          <w:rFonts w:ascii="Times New Roman" w:hAnsi="Times New Roman"/>
          <w:sz w:val="28"/>
        </w:rPr>
        <w:t>над</w:t>
      </w:r>
      <w:proofErr w:type="gramEnd"/>
      <w:r>
        <w:rPr>
          <w:rFonts w:ascii="Times New Roman" w:hAnsi="Times New Roman"/>
          <w:sz w:val="28"/>
        </w:rPr>
        <w:t xml:space="preserve"> чем еще поработать. </w:t>
      </w:r>
      <w:proofErr w:type="gramStart"/>
      <w:r>
        <w:rPr>
          <w:rFonts w:ascii="Times New Roman" w:hAnsi="Times New Roman"/>
          <w:sz w:val="28"/>
        </w:rPr>
        <w:t>При этом они не обязаны ставить в известность логопеда о своем посещении.)</w:t>
      </w:r>
      <w:proofErr w:type="gramEnd"/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Консультации - практикумы. (Совместно с детьми родители малыми подгруппами разучивают артикуляционную гимнастику, учатся выполнять задания вместе с детьми в логопедических тетрадях).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Плановые консультации на стенде.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Индивидуальные консультации и беседы.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Родительские собрания. 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t>- Домашние задания. (Логопед предоставляет родителям возможность изучить индивидуальные тетради детей, чтобы они могли проследить динамику их обучения, организовать их участие в выполнении домашнего задания).</w:t>
      </w:r>
    </w:p>
    <w:p w:rsidR="00572D6C" w:rsidRDefault="008339E2">
      <w:pPr>
        <w:spacing w:before="30" w:after="30" w:line="270" w:lineRule="atLeast"/>
        <w:ind w:left="480"/>
        <w:rPr>
          <w:rFonts w:ascii="Calibri" w:hAnsi="Calibri"/>
        </w:rPr>
      </w:pPr>
      <w:r>
        <w:rPr>
          <w:rFonts w:ascii="Times New Roman" w:hAnsi="Times New Roman"/>
          <w:sz w:val="28"/>
        </w:rPr>
        <w:lastRenderedPageBreak/>
        <w:t>- Праздники и развлечения. </w:t>
      </w:r>
    </w:p>
    <w:p w:rsidR="00572D6C" w:rsidRDefault="008339E2">
      <w:pPr>
        <w:spacing w:after="0" w:line="240" w:lineRule="auto"/>
        <w:ind w:firstLine="567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Данные формы работы позволяют привлечь родителей к активному участию в коррекционном процессе, предполагают установление между педагогами и родителями доверительных отношений, осознание родителями роли семьи в обучении и воспитании ребенка. </w:t>
      </w:r>
    </w:p>
    <w:p w:rsidR="00572D6C" w:rsidRDefault="00572D6C">
      <w:pPr>
        <w:spacing w:after="200" w:line="240" w:lineRule="auto"/>
        <w:rPr>
          <w:rFonts w:ascii="Times New Roman" w:hAnsi="Times New Roman"/>
          <w:b/>
          <w:sz w:val="28"/>
        </w:rPr>
      </w:pPr>
    </w:p>
    <w:p w:rsidR="00572D6C" w:rsidRDefault="00572D6C">
      <w:pPr>
        <w:spacing w:after="200" w:line="240" w:lineRule="auto"/>
        <w:rPr>
          <w:rFonts w:ascii="Times New Roman" w:hAnsi="Times New Roman"/>
          <w:b/>
          <w:sz w:val="28"/>
        </w:rPr>
      </w:pPr>
    </w:p>
    <w:p w:rsidR="00572D6C" w:rsidRDefault="00572D6C">
      <w:pPr>
        <w:spacing w:after="200" w:line="240" w:lineRule="auto"/>
        <w:ind w:firstLine="567"/>
        <w:jc w:val="center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200" w:line="240" w:lineRule="auto"/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ОРГАНИЗАЦИОННЫЙ РАЗДЕЛ</w:t>
      </w:r>
    </w:p>
    <w:p w:rsidR="00572D6C" w:rsidRDefault="008339E2">
      <w:pPr>
        <w:spacing w:after="200" w:line="240" w:lineRule="auto"/>
        <w:ind w:firstLine="567"/>
        <w:jc w:val="center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Информационно-техническое обеспечение коррекционно-образовательного процесса</w:t>
      </w:r>
    </w:p>
    <w:p w:rsidR="00572D6C" w:rsidRDefault="008339E2">
      <w:pPr>
        <w:spacing w:after="200" w:line="240" w:lineRule="auto"/>
        <w:ind w:firstLine="56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Методические пособия и дидактические материалы:</w:t>
      </w:r>
    </w:p>
    <w:tbl>
      <w:tblPr>
        <w:tblStyle w:val="ae"/>
        <w:tblW w:w="0" w:type="auto"/>
        <w:tblInd w:w="-5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568"/>
        <w:gridCol w:w="10348"/>
      </w:tblGrid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572D6C">
            <w:pPr>
              <w:spacing w:after="80"/>
              <w:rPr>
                <w:rFonts w:ascii="Times New Roman" w:hAnsi="Times New Roman"/>
              </w:rPr>
            </w:pP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572D6C">
            <w:pPr>
              <w:spacing w:after="80"/>
              <w:jc w:val="both"/>
              <w:rPr>
                <w:rFonts w:ascii="Times New Roman" w:hAnsi="Times New Roman"/>
                <w:b/>
              </w:rPr>
            </w:pP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</w:rPr>
              <w:t>Арбекова</w:t>
            </w:r>
            <w:proofErr w:type="spellEnd"/>
            <w:r>
              <w:rPr>
                <w:rFonts w:ascii="Times New Roman" w:hAnsi="Times New Roman"/>
              </w:rPr>
              <w:t xml:space="preserve"> Н.Е. Развиваем связную речь у детей 6-7 лет с ОНР. 3 альбома / </w:t>
            </w:r>
            <w:proofErr w:type="spellStart"/>
            <w:r>
              <w:rPr>
                <w:rFonts w:ascii="Times New Roman" w:hAnsi="Times New Roman"/>
              </w:rPr>
              <w:t>Н.Е.Арбекова</w:t>
            </w:r>
            <w:proofErr w:type="spellEnd"/>
            <w:r>
              <w:rPr>
                <w:rFonts w:ascii="Times New Roman" w:hAnsi="Times New Roman"/>
              </w:rPr>
              <w:t>. – М.: Издательство ГНОМ, 2010.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</w:rPr>
              <w:t>Арбекова</w:t>
            </w:r>
            <w:proofErr w:type="spellEnd"/>
            <w:r>
              <w:rPr>
                <w:rFonts w:ascii="Times New Roman" w:hAnsi="Times New Roman"/>
              </w:rPr>
              <w:t xml:space="preserve"> Н.Е. Развиваем связную речь у детей 6-7 лет с ОНР. Конспекты подгрупповых занятий логопеда / Н.Е. </w:t>
            </w:r>
            <w:proofErr w:type="spellStart"/>
            <w:r>
              <w:rPr>
                <w:rFonts w:ascii="Times New Roman" w:hAnsi="Times New Roman"/>
              </w:rPr>
              <w:t>Арбекова</w:t>
            </w:r>
            <w:proofErr w:type="spellEnd"/>
            <w:r>
              <w:rPr>
                <w:rFonts w:ascii="Times New Roman" w:hAnsi="Times New Roman"/>
              </w:rPr>
              <w:t xml:space="preserve">. – М.: Издательство ГНОМ, 2011. – 184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Арбекова</w:t>
            </w:r>
            <w:proofErr w:type="spellEnd"/>
            <w:r>
              <w:rPr>
                <w:rFonts w:ascii="Times New Roman" w:hAnsi="Times New Roman"/>
              </w:rPr>
              <w:t xml:space="preserve"> Н.Е. Развиваем связную речь у детей 6-7 лет с ОНР. Конспекты </w:t>
            </w:r>
            <w:proofErr w:type="spellStart"/>
            <w:r>
              <w:rPr>
                <w:rFonts w:ascii="Times New Roman" w:hAnsi="Times New Roman"/>
              </w:rPr>
              <w:t>фронтальнх</w:t>
            </w:r>
            <w:proofErr w:type="spellEnd"/>
            <w:r>
              <w:rPr>
                <w:rFonts w:ascii="Times New Roman" w:hAnsi="Times New Roman"/>
              </w:rPr>
              <w:t xml:space="preserve"> занятий логопеда / Н.Е. </w:t>
            </w:r>
            <w:proofErr w:type="spellStart"/>
            <w:r>
              <w:rPr>
                <w:rFonts w:ascii="Times New Roman" w:hAnsi="Times New Roman"/>
              </w:rPr>
              <w:t>Арбекова</w:t>
            </w:r>
            <w:proofErr w:type="spellEnd"/>
            <w:r>
              <w:rPr>
                <w:rFonts w:ascii="Times New Roman" w:hAnsi="Times New Roman"/>
              </w:rPr>
              <w:t xml:space="preserve">. – М.: Издательство ГНОМ, 2011. – 172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</w:tc>
      </w:tr>
      <w:tr w:rsidR="00572D6C">
        <w:trPr>
          <w:trHeight w:val="223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Баскакина</w:t>
            </w:r>
            <w:proofErr w:type="spellEnd"/>
            <w:r>
              <w:rPr>
                <w:rFonts w:ascii="Times New Roman" w:hAnsi="Times New Roman"/>
              </w:rPr>
              <w:t xml:space="preserve"> И. В. Логопедические игры. Комплект тетрадей по автоматизации звуков / И. В. </w:t>
            </w:r>
            <w:proofErr w:type="spellStart"/>
            <w:r>
              <w:rPr>
                <w:rFonts w:ascii="Times New Roman" w:hAnsi="Times New Roman"/>
              </w:rPr>
              <w:t>Баскакина</w:t>
            </w:r>
            <w:proofErr w:type="spellEnd"/>
            <w:r>
              <w:rPr>
                <w:rFonts w:ascii="Times New Roman" w:hAnsi="Times New Roman"/>
              </w:rPr>
              <w:t xml:space="preserve">, М. И. </w:t>
            </w:r>
            <w:proofErr w:type="spellStart"/>
            <w:r>
              <w:rPr>
                <w:rFonts w:ascii="Times New Roman" w:hAnsi="Times New Roman"/>
              </w:rPr>
              <w:t>Лынская</w:t>
            </w:r>
            <w:proofErr w:type="spellEnd"/>
            <w:r>
              <w:rPr>
                <w:rFonts w:ascii="Times New Roman" w:hAnsi="Times New Roman"/>
              </w:rPr>
              <w:t>. – М.: Айрис пресс, 2011.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Гомзяк</w:t>
            </w:r>
            <w:proofErr w:type="spellEnd"/>
            <w:r>
              <w:rPr>
                <w:rFonts w:ascii="Times New Roman" w:hAnsi="Times New Roman"/>
              </w:rPr>
              <w:t xml:space="preserve"> О.С. Говорим правильно в 6-7 лет. Конспекты фронтальных занятий I, II, III периодов обучения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подготовительной к школе </w:t>
            </w:r>
            <w:proofErr w:type="spellStart"/>
            <w:r>
              <w:rPr>
                <w:rFonts w:ascii="Times New Roman" w:hAnsi="Times New Roman"/>
              </w:rPr>
              <w:t>логогруппе</w:t>
            </w:r>
            <w:proofErr w:type="spellEnd"/>
            <w:r>
              <w:rPr>
                <w:rFonts w:ascii="Times New Roman" w:hAnsi="Times New Roman"/>
              </w:rPr>
              <w:t xml:space="preserve"> / О.С. </w:t>
            </w:r>
            <w:proofErr w:type="spellStart"/>
            <w:r>
              <w:rPr>
                <w:rFonts w:ascii="Times New Roman" w:hAnsi="Times New Roman"/>
              </w:rPr>
              <w:t>Гомзяк</w:t>
            </w:r>
            <w:proofErr w:type="spellEnd"/>
            <w:r>
              <w:rPr>
                <w:rFonts w:ascii="Times New Roman" w:hAnsi="Times New Roman"/>
              </w:rPr>
              <w:t>. – М.: Издательство ГНОМ, 2013.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  <w:b/>
              </w:rPr>
            </w:pPr>
            <w:proofErr w:type="spellStart"/>
            <w:r>
              <w:rPr>
                <w:rFonts w:ascii="Times New Roman" w:hAnsi="Times New Roman"/>
              </w:rPr>
              <w:t>Гомзяк</w:t>
            </w:r>
            <w:proofErr w:type="spellEnd"/>
            <w:r>
              <w:rPr>
                <w:rFonts w:ascii="Times New Roman" w:hAnsi="Times New Roman"/>
              </w:rPr>
              <w:t xml:space="preserve"> О.С. Говорим правильно в 6-7 лет. Конспекты занятий и картинный материал по развитию связной речи </w:t>
            </w:r>
            <w:proofErr w:type="gramStart"/>
            <w:r>
              <w:rPr>
                <w:rFonts w:ascii="Times New Roman" w:hAnsi="Times New Roman"/>
              </w:rPr>
              <w:t>в</w:t>
            </w:r>
            <w:proofErr w:type="gramEnd"/>
            <w:r>
              <w:rPr>
                <w:rFonts w:ascii="Times New Roman" w:hAnsi="Times New Roman"/>
              </w:rPr>
              <w:t xml:space="preserve"> подготовительной к школе </w:t>
            </w:r>
            <w:proofErr w:type="spellStart"/>
            <w:r>
              <w:rPr>
                <w:rFonts w:ascii="Times New Roman" w:hAnsi="Times New Roman"/>
              </w:rPr>
              <w:t>логогруппе</w:t>
            </w:r>
            <w:proofErr w:type="spellEnd"/>
            <w:r>
              <w:rPr>
                <w:rFonts w:ascii="Times New Roman" w:hAnsi="Times New Roman"/>
              </w:rPr>
              <w:t xml:space="preserve"> / О.С. </w:t>
            </w:r>
            <w:proofErr w:type="spellStart"/>
            <w:r>
              <w:rPr>
                <w:rFonts w:ascii="Times New Roman" w:hAnsi="Times New Roman"/>
              </w:rPr>
              <w:t>Гомзяк</w:t>
            </w:r>
            <w:proofErr w:type="spellEnd"/>
            <w:r>
              <w:rPr>
                <w:rFonts w:ascii="Times New Roman" w:hAnsi="Times New Roman"/>
              </w:rPr>
              <w:t>. – М.: Издательство ГНОМ, 2013.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Комарова Л.А. Автоматизация звуков в игровых упражнениях. Комплект из 10 альбомов дошкольника / Л.А. Комарова. – М.: Издательство ГНОМ и Д, 2008.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Коноваленко</w:t>
            </w:r>
            <w:proofErr w:type="spellEnd"/>
            <w:r>
              <w:rPr>
                <w:rFonts w:ascii="Times New Roman" w:hAnsi="Times New Roman"/>
              </w:rPr>
              <w:t xml:space="preserve"> В.В. Комплект из 4 альбомов по автоматизации звуков у детей. Дидактический материал для логопедов / В.В. </w:t>
            </w:r>
            <w:proofErr w:type="spellStart"/>
            <w:r>
              <w:rPr>
                <w:rFonts w:ascii="Times New Roman" w:hAnsi="Times New Roman"/>
              </w:rPr>
              <w:t>Коноваленко</w:t>
            </w:r>
            <w:proofErr w:type="spellEnd"/>
            <w:r>
              <w:rPr>
                <w:rFonts w:ascii="Times New Roman" w:hAnsi="Times New Roman"/>
              </w:rPr>
              <w:t xml:space="preserve">, С.В. </w:t>
            </w:r>
            <w:proofErr w:type="spellStart"/>
            <w:r>
              <w:rPr>
                <w:rFonts w:ascii="Times New Roman" w:hAnsi="Times New Roman"/>
              </w:rPr>
              <w:t>Коноваленко</w:t>
            </w:r>
            <w:proofErr w:type="spellEnd"/>
            <w:r>
              <w:rPr>
                <w:rFonts w:ascii="Times New Roman" w:hAnsi="Times New Roman"/>
              </w:rPr>
              <w:t xml:space="preserve">. – 3-е изд., </w:t>
            </w:r>
            <w:proofErr w:type="spellStart"/>
            <w:r>
              <w:rPr>
                <w:rFonts w:ascii="Times New Roman" w:hAnsi="Times New Roman"/>
              </w:rPr>
              <w:t>испр</w:t>
            </w:r>
            <w:proofErr w:type="spellEnd"/>
            <w:r>
              <w:rPr>
                <w:rFonts w:ascii="Times New Roman" w:hAnsi="Times New Roman"/>
              </w:rPr>
              <w:t>. и доп. – М.: Издательство ГНОМ, 2013.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Саморокова</w:t>
            </w:r>
            <w:proofErr w:type="spellEnd"/>
            <w:r>
              <w:rPr>
                <w:rFonts w:ascii="Times New Roman" w:hAnsi="Times New Roman"/>
              </w:rPr>
              <w:t xml:space="preserve"> О.П. Комплект из 3 альбомов упражнений для детей 5-7 лет с речевыми нарушениями / О.П. </w:t>
            </w:r>
            <w:proofErr w:type="spellStart"/>
            <w:r>
              <w:rPr>
                <w:rFonts w:ascii="Times New Roman" w:hAnsi="Times New Roman"/>
              </w:rPr>
              <w:t>Саморокова</w:t>
            </w:r>
            <w:proofErr w:type="spellEnd"/>
            <w:r>
              <w:rPr>
                <w:rFonts w:ascii="Times New Roman" w:hAnsi="Times New Roman"/>
              </w:rPr>
              <w:t>, Т.Н. Кругликова. – М.: Издательство ГНОМ, 2013.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Саморокова</w:t>
            </w:r>
            <w:proofErr w:type="spellEnd"/>
            <w:r>
              <w:rPr>
                <w:rFonts w:ascii="Times New Roman" w:hAnsi="Times New Roman"/>
              </w:rPr>
              <w:t xml:space="preserve"> О.П. Планы-конспекты логопедических занятий с детьми 5-7 лет с речевыми нарушениями / О.П. </w:t>
            </w:r>
            <w:proofErr w:type="spellStart"/>
            <w:r>
              <w:rPr>
                <w:rFonts w:ascii="Times New Roman" w:hAnsi="Times New Roman"/>
              </w:rPr>
              <w:t>Саморокова</w:t>
            </w:r>
            <w:proofErr w:type="spellEnd"/>
            <w:r>
              <w:rPr>
                <w:rFonts w:ascii="Times New Roman" w:hAnsi="Times New Roman"/>
              </w:rPr>
              <w:t>, Т.Н. Кругликова. – М.: Издательство ГНОМ, 2013.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11.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Теремкова</w:t>
            </w:r>
            <w:proofErr w:type="spellEnd"/>
            <w:r>
              <w:rPr>
                <w:rFonts w:ascii="Times New Roman" w:hAnsi="Times New Roman"/>
              </w:rPr>
              <w:t xml:space="preserve"> Н.Э. Логопедические домашние задания для детей 5-7 лет с ОНР. Комплект из 4 альбомов / Н.Э. </w:t>
            </w:r>
            <w:proofErr w:type="spellStart"/>
            <w:r>
              <w:rPr>
                <w:rFonts w:ascii="Times New Roman" w:hAnsi="Times New Roman"/>
              </w:rPr>
              <w:t>Теремкова</w:t>
            </w:r>
            <w:proofErr w:type="spellEnd"/>
            <w:r>
              <w:rPr>
                <w:rFonts w:ascii="Times New Roman" w:hAnsi="Times New Roman"/>
              </w:rPr>
              <w:t>. – М.: Издательство «ГНОМ и Д», 2007.</w:t>
            </w:r>
          </w:p>
        </w:tc>
      </w:tr>
      <w:tr w:rsidR="00572D6C">
        <w:trPr>
          <w:trHeight w:val="391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Ткаченко Т.А. Развитие мышления и речи по картинкам с проблемным сюжетом у дошкольника 5-7 лет / Т. А. Ткаченко – М.: Издательство «</w:t>
            </w:r>
            <w:proofErr w:type="spellStart"/>
            <w:r>
              <w:rPr>
                <w:rFonts w:ascii="Times New Roman" w:hAnsi="Times New Roman"/>
              </w:rPr>
              <w:t>Ювента</w:t>
            </w:r>
            <w:proofErr w:type="spellEnd"/>
            <w:r>
              <w:rPr>
                <w:rFonts w:ascii="Times New Roman" w:hAnsi="Times New Roman"/>
              </w:rPr>
              <w:t xml:space="preserve">», 2006 -24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Ткаченко Т.А. Логопедическая энциклопедия / Т. А. Ткаченко – М.: Издательство Мир книги, 2008. – 248 </w:t>
            </w:r>
            <w:proofErr w:type="gramStart"/>
            <w:r>
              <w:rPr>
                <w:rFonts w:ascii="Times New Roman" w:hAnsi="Times New Roman"/>
              </w:rPr>
              <w:t>с</w:t>
            </w:r>
            <w:proofErr w:type="gramEnd"/>
            <w:r>
              <w:rPr>
                <w:rFonts w:ascii="Times New Roman" w:hAnsi="Times New Roman"/>
              </w:rPr>
              <w:t>.</w:t>
            </w:r>
          </w:p>
          <w:p w:rsidR="00572D6C" w:rsidRDefault="008339E2">
            <w:pPr>
              <w:spacing w:after="80"/>
              <w:ind w:left="-535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 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Филичева Т. Б. Программа коррекционного обучения и воспитания детей с общим недоразвитием речи 6-го года жизни / Т. Б. Филичева, Г. В. Чиркина. – М.: АПН РСФСР, 1989.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Филичева, Чиркина, Туманова: Коррекция нарушений речи. Программы для дошкольных образовательных учреждений компенсирующего вида. – М.: «Просвещение», 2014. – 207с.</w:t>
            </w:r>
          </w:p>
        </w:tc>
      </w:tr>
      <w:tr w:rsidR="00572D6C">
        <w:trPr>
          <w:trHeight w:val="1048"/>
        </w:trPr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17.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Яцель</w:t>
            </w:r>
            <w:proofErr w:type="spellEnd"/>
            <w:r>
              <w:rPr>
                <w:rFonts w:ascii="Times New Roman" w:hAnsi="Times New Roman"/>
              </w:rPr>
              <w:t xml:space="preserve"> О.С. Учимся правильно употреблять предлоги в речи: конспекты занятий и демонстрационный материал по обучению детей с ОНР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</w:rPr>
              <w:t xml:space="preserve">в старшей и подготовительной группах / О.С. </w:t>
            </w:r>
            <w:proofErr w:type="spellStart"/>
            <w:r>
              <w:rPr>
                <w:rFonts w:ascii="Times New Roman" w:hAnsi="Times New Roman"/>
              </w:rPr>
              <w:t>Яцель</w:t>
            </w:r>
            <w:proofErr w:type="spellEnd"/>
            <w:r>
              <w:rPr>
                <w:rFonts w:ascii="Times New Roman" w:hAnsi="Times New Roman"/>
              </w:rPr>
              <w:t>.</w:t>
            </w:r>
            <w:proofErr w:type="gramEnd"/>
            <w:r>
              <w:rPr>
                <w:rFonts w:ascii="Times New Roman" w:hAnsi="Times New Roman"/>
              </w:rPr>
              <w:t xml:space="preserve"> – М.: Издательство ГНОМ, 2014.</w:t>
            </w:r>
          </w:p>
        </w:tc>
      </w:tr>
    </w:tbl>
    <w:p w:rsidR="00572D6C" w:rsidRDefault="00572D6C">
      <w:pPr>
        <w:spacing w:after="0" w:line="240" w:lineRule="auto"/>
        <w:jc w:val="both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ind w:firstLine="567"/>
        <w:rPr>
          <w:rFonts w:ascii="Times New Roman" w:hAnsi="Times New Roman"/>
          <w:b/>
          <w:sz w:val="28"/>
        </w:rPr>
      </w:pPr>
    </w:p>
    <w:p w:rsidR="00572D6C" w:rsidRDefault="008339E2">
      <w:pPr>
        <w:spacing w:after="120" w:line="240" w:lineRule="auto"/>
        <w:ind w:firstLine="56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Печатные пособия</w:t>
      </w:r>
    </w:p>
    <w:tbl>
      <w:tblPr>
        <w:tblStyle w:val="ae"/>
        <w:tblW w:w="0" w:type="auto"/>
        <w:tblInd w:w="-5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568"/>
        <w:gridCol w:w="10348"/>
      </w:tblGrid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Демонстрационный и раздаточный картинный материал.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Дидактические игры для коррекции звукопроизношения, развития фонематических процессов, лексико-грамматических категорий и связной речи, развития дыхания и мелкой моторики.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Настольно-печатные игры.</w:t>
            </w:r>
          </w:p>
        </w:tc>
      </w:tr>
    </w:tbl>
    <w:p w:rsidR="00572D6C" w:rsidRDefault="00572D6C">
      <w:pPr>
        <w:spacing w:after="0" w:line="240" w:lineRule="auto"/>
        <w:ind w:left="644"/>
        <w:jc w:val="both"/>
        <w:rPr>
          <w:rFonts w:ascii="Times New Roman" w:hAnsi="Times New Roman"/>
          <w:sz w:val="28"/>
        </w:rPr>
      </w:pPr>
    </w:p>
    <w:p w:rsidR="00572D6C" w:rsidRDefault="008339E2">
      <w:pPr>
        <w:spacing w:after="120" w:line="240" w:lineRule="auto"/>
        <w:ind w:firstLine="567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t>Материально-технические средства:</w:t>
      </w:r>
    </w:p>
    <w:tbl>
      <w:tblPr>
        <w:tblStyle w:val="ae"/>
        <w:tblW w:w="0" w:type="auto"/>
        <w:tblInd w:w="-56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A0"/>
      </w:tblPr>
      <w:tblGrid>
        <w:gridCol w:w="568"/>
        <w:gridCol w:w="10348"/>
      </w:tblGrid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Доска настенная магнитная с набором разноцветных магнитов.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Ноутбук, компьютерные презентации и игры.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Комплект зондов для постановки звуков.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Игры на развитие правильного дыхания (вертушки, «Футбол», «Фокус», мыльные пузыри, бабочки, снежинки, птички и др.; пособия для развития мелкой моторики пальцев рук (шарики «</w:t>
            </w:r>
            <w:proofErr w:type="spellStart"/>
            <w:r>
              <w:rPr>
                <w:rFonts w:ascii="Times New Roman" w:hAnsi="Times New Roman"/>
              </w:rPr>
              <w:t>Су-джок</w:t>
            </w:r>
            <w:proofErr w:type="spellEnd"/>
            <w:r>
              <w:rPr>
                <w:rFonts w:ascii="Times New Roman" w:hAnsi="Times New Roman"/>
              </w:rPr>
              <w:t xml:space="preserve">», прищепки, шнуровки, пальчиковый театр и др.) </w:t>
            </w:r>
            <w:proofErr w:type="gramEnd"/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8339E2">
            <w:pPr>
              <w:spacing w:after="8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Муляжи овощей, фруктов, животных, насекомых и др.; </w:t>
            </w:r>
          </w:p>
        </w:tc>
      </w:tr>
      <w:tr w:rsidR="00572D6C">
        <w:tc>
          <w:tcPr>
            <w:tcW w:w="56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572D6C">
            <w:pPr>
              <w:spacing w:after="80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348" w:type="dxa"/>
            <w:tcBorders>
              <w:top w:val="nil"/>
              <w:left w:val="nil"/>
              <w:bottom w:val="nil"/>
              <w:right w:val="nil"/>
            </w:tcBorders>
          </w:tcPr>
          <w:p w:rsidR="00572D6C" w:rsidRDefault="00572D6C">
            <w:pPr>
              <w:spacing w:after="80"/>
              <w:jc w:val="both"/>
              <w:rPr>
                <w:rFonts w:ascii="Times New Roman" w:hAnsi="Times New Roman"/>
              </w:rPr>
            </w:pPr>
          </w:p>
        </w:tc>
      </w:tr>
    </w:tbl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120" w:line="240" w:lineRule="auto"/>
        <w:jc w:val="right"/>
        <w:rPr>
          <w:rFonts w:ascii="Times New Roman" w:hAnsi="Times New Roman"/>
          <w:sz w:val="28"/>
        </w:rPr>
      </w:pPr>
    </w:p>
    <w:p w:rsidR="00572D6C" w:rsidRDefault="00572D6C">
      <w:pPr>
        <w:spacing w:after="0" w:line="240" w:lineRule="auto"/>
        <w:rPr>
          <w:rFonts w:ascii="Times New Roman" w:hAnsi="Times New Roman"/>
          <w:sz w:val="30"/>
        </w:rPr>
      </w:pPr>
    </w:p>
    <w:sectPr w:rsidR="00572D6C" w:rsidSect="00572D6C">
      <w:pgSz w:w="11906" w:h="16838"/>
      <w:pgMar w:top="851" w:right="850" w:bottom="709" w:left="1134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XO Thame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04F98"/>
    <w:multiLevelType w:val="multilevel"/>
    <w:tmpl w:val="8B3A90E4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1">
    <w:nsid w:val="11616B8E"/>
    <w:multiLevelType w:val="multilevel"/>
    <w:tmpl w:val="DDBE4D4A"/>
    <w:lvl w:ilvl="0">
      <w:start w:val="1"/>
      <w:numFmt w:val="decimal"/>
      <w:lvlText w:val="%1."/>
      <w:lvlJc w:val="left"/>
      <w:pPr>
        <w:tabs>
          <w:tab w:val="left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0"/>
        </w:tabs>
        <w:ind w:left="6480" w:hanging="360"/>
      </w:pPr>
    </w:lvl>
  </w:abstractNum>
  <w:abstractNum w:abstractNumId="2">
    <w:nsid w:val="673349EA"/>
    <w:multiLevelType w:val="multilevel"/>
    <w:tmpl w:val="DA048C9E"/>
    <w:lvl w:ilvl="0">
      <w:start w:val="1"/>
      <w:numFmt w:val="bullet"/>
      <w:lvlText w:val=""/>
      <w:lvlJc w:val="left"/>
      <w:pPr>
        <w:tabs>
          <w:tab w:val="left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left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left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left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left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left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left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left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left" w:pos="0"/>
        </w:tabs>
        <w:ind w:left="6480" w:hanging="360"/>
      </w:pPr>
      <w:rPr>
        <w:rFonts w:ascii="Wingdings" w:hAnsi="Wingdings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572D6C"/>
    <w:rsid w:val="00572D6C"/>
    <w:rsid w:val="008339E2"/>
    <w:rsid w:val="008D1768"/>
    <w:rsid w:val="00946A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64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572D6C"/>
  </w:style>
  <w:style w:type="paragraph" w:styleId="10">
    <w:name w:val="heading 1"/>
    <w:basedOn w:val="a"/>
    <w:next w:val="a"/>
    <w:link w:val="11"/>
    <w:uiPriority w:val="9"/>
    <w:qFormat/>
    <w:rsid w:val="00572D6C"/>
    <w:pPr>
      <w:keepNext/>
      <w:keepLines/>
      <w:spacing w:before="240" w:after="0"/>
      <w:outlineLvl w:val="0"/>
    </w:pPr>
    <w:rPr>
      <w:rFonts w:asciiTheme="majorHAnsi" w:hAnsiTheme="majorHAnsi"/>
      <w:color w:val="2E74B5" w:themeColor="accent1" w:themeShade="BF"/>
      <w:sz w:val="32"/>
    </w:rPr>
  </w:style>
  <w:style w:type="paragraph" w:styleId="2">
    <w:name w:val="heading 2"/>
    <w:basedOn w:val="a"/>
    <w:link w:val="20"/>
    <w:uiPriority w:val="9"/>
    <w:qFormat/>
    <w:rsid w:val="00572D6C"/>
    <w:pPr>
      <w:spacing w:beforeAutospacing="1" w:afterAutospacing="1" w:line="240" w:lineRule="auto"/>
      <w:outlineLvl w:val="1"/>
    </w:pPr>
    <w:rPr>
      <w:rFonts w:ascii="Times New Roman" w:hAnsi="Times New Roman"/>
      <w:b/>
      <w:sz w:val="36"/>
    </w:rPr>
  </w:style>
  <w:style w:type="paragraph" w:styleId="3">
    <w:name w:val="heading 3"/>
    <w:basedOn w:val="a"/>
    <w:link w:val="30"/>
    <w:uiPriority w:val="9"/>
    <w:qFormat/>
    <w:rsid w:val="00572D6C"/>
    <w:pPr>
      <w:spacing w:beforeAutospacing="1" w:afterAutospacing="1" w:line="240" w:lineRule="auto"/>
      <w:outlineLvl w:val="2"/>
    </w:pPr>
    <w:rPr>
      <w:rFonts w:ascii="Times New Roman" w:hAnsi="Times New Roman"/>
      <w:b/>
      <w:sz w:val="27"/>
    </w:rPr>
  </w:style>
  <w:style w:type="paragraph" w:styleId="4">
    <w:name w:val="heading 4"/>
    <w:basedOn w:val="a"/>
    <w:link w:val="40"/>
    <w:uiPriority w:val="9"/>
    <w:qFormat/>
    <w:rsid w:val="00572D6C"/>
    <w:pPr>
      <w:keepNext/>
      <w:keepLines/>
      <w:spacing w:before="40" w:after="0"/>
      <w:outlineLvl w:val="3"/>
    </w:pPr>
    <w:rPr>
      <w:rFonts w:ascii="Calibri Light" w:hAnsi="Calibri Light"/>
      <w:i/>
      <w:color w:val="2E74B5"/>
    </w:rPr>
  </w:style>
  <w:style w:type="paragraph" w:styleId="5">
    <w:name w:val="heading 5"/>
    <w:next w:val="a"/>
    <w:link w:val="50"/>
    <w:uiPriority w:val="9"/>
    <w:qFormat/>
    <w:rsid w:val="00572D6C"/>
    <w:pPr>
      <w:spacing w:before="120" w:after="120"/>
      <w:jc w:val="both"/>
      <w:outlineLvl w:val="4"/>
    </w:pPr>
    <w:rPr>
      <w:rFonts w:ascii="XO Thames" w:hAnsi="XO Thames"/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sid w:val="00572D6C"/>
  </w:style>
  <w:style w:type="paragraph" w:styleId="21">
    <w:name w:val="toc 2"/>
    <w:next w:val="a"/>
    <w:link w:val="22"/>
    <w:uiPriority w:val="39"/>
    <w:rsid w:val="00572D6C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sid w:val="00572D6C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rsid w:val="00572D6C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sid w:val="00572D6C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rsid w:val="00572D6C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sid w:val="00572D6C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rsid w:val="00572D6C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sid w:val="00572D6C"/>
    <w:rPr>
      <w:rFonts w:ascii="XO Thames" w:hAnsi="XO Thames"/>
      <w:sz w:val="28"/>
    </w:rPr>
  </w:style>
  <w:style w:type="paragraph" w:customStyle="1" w:styleId="12">
    <w:name w:val="Основной шрифт абзаца1"/>
    <w:link w:val="Textbody"/>
    <w:rsid w:val="00572D6C"/>
  </w:style>
  <w:style w:type="paragraph" w:customStyle="1" w:styleId="Textbody">
    <w:name w:val="Text body"/>
    <w:basedOn w:val="a"/>
    <w:link w:val="Textbody0"/>
    <w:rsid w:val="00572D6C"/>
    <w:pPr>
      <w:spacing w:after="120" w:line="240" w:lineRule="auto"/>
    </w:pPr>
    <w:rPr>
      <w:rFonts w:ascii="Times New Roman" w:hAnsi="Times New Roman"/>
      <w:sz w:val="24"/>
    </w:rPr>
  </w:style>
  <w:style w:type="character" w:customStyle="1" w:styleId="Textbody0">
    <w:name w:val="Text body"/>
    <w:basedOn w:val="1"/>
    <w:link w:val="Textbody"/>
    <w:rsid w:val="00572D6C"/>
    <w:rPr>
      <w:rFonts w:ascii="Times New Roman" w:hAnsi="Times New Roman"/>
      <w:sz w:val="24"/>
    </w:rPr>
  </w:style>
  <w:style w:type="character" w:customStyle="1" w:styleId="30">
    <w:name w:val="Заголовок 3 Знак"/>
    <w:basedOn w:val="1"/>
    <w:link w:val="3"/>
    <w:rsid w:val="00572D6C"/>
    <w:rPr>
      <w:rFonts w:ascii="Times New Roman" w:hAnsi="Times New Roman"/>
      <w:b/>
      <w:sz w:val="27"/>
    </w:rPr>
  </w:style>
  <w:style w:type="paragraph" w:styleId="31">
    <w:name w:val="toc 3"/>
    <w:next w:val="a"/>
    <w:link w:val="32"/>
    <w:uiPriority w:val="39"/>
    <w:rsid w:val="00572D6C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sid w:val="00572D6C"/>
    <w:rPr>
      <w:rFonts w:ascii="XO Thames" w:hAnsi="XO Thames"/>
      <w:sz w:val="28"/>
    </w:rPr>
  </w:style>
  <w:style w:type="paragraph" w:customStyle="1" w:styleId="Heading21">
    <w:name w:val="Heading 21"/>
    <w:basedOn w:val="a3"/>
    <w:link w:val="Heading210"/>
    <w:rsid w:val="00572D6C"/>
    <w:pPr>
      <w:keepNext/>
      <w:spacing w:before="240" w:after="120"/>
      <w:outlineLvl w:val="1"/>
    </w:pPr>
    <w:rPr>
      <w:rFonts w:ascii="Times New Roman" w:hAnsi="Times New Roman"/>
      <w:b/>
      <w:spacing w:val="0"/>
      <w:sz w:val="36"/>
    </w:rPr>
  </w:style>
  <w:style w:type="character" w:customStyle="1" w:styleId="Heading210">
    <w:name w:val="Heading 21"/>
    <w:basedOn w:val="a4"/>
    <w:link w:val="Heading21"/>
    <w:rsid w:val="00572D6C"/>
    <w:rPr>
      <w:rFonts w:ascii="Times New Roman" w:hAnsi="Times New Roman"/>
      <w:b/>
      <w:spacing w:val="0"/>
      <w:sz w:val="36"/>
    </w:rPr>
  </w:style>
  <w:style w:type="character" w:customStyle="1" w:styleId="50">
    <w:name w:val="Заголовок 5 Знак"/>
    <w:link w:val="5"/>
    <w:rsid w:val="00572D6C"/>
    <w:rPr>
      <w:rFonts w:ascii="XO Thames" w:hAnsi="XO Thames"/>
      <w:b/>
      <w:sz w:val="22"/>
    </w:rPr>
  </w:style>
  <w:style w:type="paragraph" w:styleId="a5">
    <w:name w:val="Normal (Web)"/>
    <w:basedOn w:val="a"/>
    <w:link w:val="a6"/>
    <w:rsid w:val="00572D6C"/>
    <w:pPr>
      <w:spacing w:beforeAutospacing="1" w:afterAutospacing="1" w:line="240" w:lineRule="auto"/>
    </w:pPr>
    <w:rPr>
      <w:rFonts w:ascii="Times New Roman" w:hAnsi="Times New Roman"/>
      <w:sz w:val="24"/>
    </w:rPr>
  </w:style>
  <w:style w:type="character" w:customStyle="1" w:styleId="a6">
    <w:name w:val="Обычный (веб) Знак"/>
    <w:basedOn w:val="1"/>
    <w:link w:val="a5"/>
    <w:rsid w:val="00572D6C"/>
    <w:rPr>
      <w:rFonts w:ascii="Times New Roman" w:hAnsi="Times New Roman"/>
      <w:sz w:val="24"/>
    </w:rPr>
  </w:style>
  <w:style w:type="character" w:customStyle="1" w:styleId="11">
    <w:name w:val="Заголовок 1 Знак"/>
    <w:basedOn w:val="1"/>
    <w:link w:val="10"/>
    <w:rsid w:val="00572D6C"/>
    <w:rPr>
      <w:rFonts w:asciiTheme="majorHAnsi" w:hAnsiTheme="majorHAnsi"/>
      <w:color w:val="2E74B5" w:themeColor="accent1" w:themeShade="BF"/>
      <w:sz w:val="32"/>
    </w:rPr>
  </w:style>
  <w:style w:type="paragraph" w:customStyle="1" w:styleId="Heading31">
    <w:name w:val="Heading 31"/>
    <w:basedOn w:val="a3"/>
    <w:link w:val="Heading310"/>
    <w:rsid w:val="00572D6C"/>
    <w:pPr>
      <w:keepNext/>
      <w:spacing w:before="240" w:after="120"/>
      <w:outlineLvl w:val="2"/>
    </w:pPr>
    <w:rPr>
      <w:rFonts w:ascii="Times New Roman" w:hAnsi="Times New Roman"/>
      <w:b/>
      <w:spacing w:val="0"/>
      <w:sz w:val="28"/>
    </w:rPr>
  </w:style>
  <w:style w:type="character" w:customStyle="1" w:styleId="Heading310">
    <w:name w:val="Heading 31"/>
    <w:basedOn w:val="a4"/>
    <w:link w:val="Heading31"/>
    <w:rsid w:val="00572D6C"/>
    <w:rPr>
      <w:rFonts w:ascii="Times New Roman" w:hAnsi="Times New Roman"/>
      <w:b/>
      <w:spacing w:val="0"/>
      <w:sz w:val="28"/>
    </w:rPr>
  </w:style>
  <w:style w:type="paragraph" w:customStyle="1" w:styleId="13">
    <w:name w:val="Гиперссылка1"/>
    <w:basedOn w:val="12"/>
    <w:link w:val="a7"/>
    <w:rsid w:val="00572D6C"/>
    <w:rPr>
      <w:color w:val="0563C1"/>
      <w:u w:val="single"/>
    </w:rPr>
  </w:style>
  <w:style w:type="character" w:styleId="a7">
    <w:name w:val="Hyperlink"/>
    <w:basedOn w:val="a0"/>
    <w:link w:val="13"/>
    <w:rsid w:val="00572D6C"/>
    <w:rPr>
      <w:color w:val="0563C1"/>
      <w:u w:val="single"/>
    </w:rPr>
  </w:style>
  <w:style w:type="paragraph" w:customStyle="1" w:styleId="Footnote">
    <w:name w:val="Footnote"/>
    <w:link w:val="Footnote0"/>
    <w:rsid w:val="00572D6C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sid w:val="00572D6C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sid w:val="00572D6C"/>
    <w:rPr>
      <w:rFonts w:ascii="XO Thames" w:hAnsi="XO Thames"/>
      <w:b/>
      <w:sz w:val="28"/>
    </w:rPr>
  </w:style>
  <w:style w:type="character" w:customStyle="1" w:styleId="15">
    <w:name w:val="Оглавление 1 Знак"/>
    <w:link w:val="14"/>
    <w:rsid w:val="00572D6C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rsid w:val="00572D6C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sid w:val="00572D6C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rsid w:val="00572D6C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sid w:val="00572D6C"/>
    <w:rPr>
      <w:rFonts w:ascii="XO Thames" w:hAnsi="XO Thames"/>
      <w:sz w:val="28"/>
    </w:rPr>
  </w:style>
  <w:style w:type="paragraph" w:customStyle="1" w:styleId="112">
    <w:name w:val="Заголовок №1 (12)"/>
    <w:basedOn w:val="12"/>
    <w:link w:val="1120"/>
    <w:rsid w:val="00572D6C"/>
    <w:rPr>
      <w:rFonts w:ascii="Times New Roman" w:hAnsi="Times New Roman"/>
      <w:sz w:val="28"/>
    </w:rPr>
  </w:style>
  <w:style w:type="character" w:customStyle="1" w:styleId="1120">
    <w:name w:val="Заголовок №1 (12)"/>
    <w:basedOn w:val="a0"/>
    <w:link w:val="112"/>
    <w:rsid w:val="00572D6C"/>
    <w:rPr>
      <w:rFonts w:ascii="Times New Roman" w:hAnsi="Times New Roman"/>
      <w:b w:val="0"/>
      <w:i w:val="0"/>
      <w:smallCaps w:val="0"/>
      <w:strike w:val="0"/>
      <w:spacing w:val="0"/>
      <w:sz w:val="28"/>
    </w:rPr>
  </w:style>
  <w:style w:type="paragraph" w:styleId="8">
    <w:name w:val="toc 8"/>
    <w:next w:val="a"/>
    <w:link w:val="80"/>
    <w:uiPriority w:val="39"/>
    <w:rsid w:val="00572D6C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sid w:val="00572D6C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rsid w:val="00572D6C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sid w:val="00572D6C"/>
    <w:rPr>
      <w:rFonts w:ascii="XO Thames" w:hAnsi="XO Thames"/>
      <w:sz w:val="28"/>
    </w:rPr>
  </w:style>
  <w:style w:type="paragraph" w:styleId="a8">
    <w:name w:val="List Paragraph"/>
    <w:basedOn w:val="a"/>
    <w:link w:val="a9"/>
    <w:rsid w:val="00572D6C"/>
    <w:pPr>
      <w:ind w:left="720"/>
      <w:contextualSpacing/>
    </w:pPr>
    <w:rPr>
      <w:rFonts w:ascii="Calibri" w:hAnsi="Calibri"/>
    </w:rPr>
  </w:style>
  <w:style w:type="character" w:customStyle="1" w:styleId="a9">
    <w:name w:val="Абзац списка Знак"/>
    <w:basedOn w:val="1"/>
    <w:link w:val="a8"/>
    <w:rsid w:val="00572D6C"/>
    <w:rPr>
      <w:rFonts w:ascii="Calibri" w:hAnsi="Calibri"/>
    </w:rPr>
  </w:style>
  <w:style w:type="paragraph" w:styleId="aa">
    <w:name w:val="Balloon Text"/>
    <w:basedOn w:val="a"/>
    <w:link w:val="ab"/>
    <w:rsid w:val="00572D6C"/>
    <w:pPr>
      <w:spacing w:after="0" w:line="240" w:lineRule="auto"/>
    </w:pPr>
    <w:rPr>
      <w:rFonts w:ascii="Segoe UI" w:hAnsi="Segoe UI"/>
      <w:sz w:val="18"/>
    </w:rPr>
  </w:style>
  <w:style w:type="character" w:customStyle="1" w:styleId="ab">
    <w:name w:val="Текст выноски Знак"/>
    <w:basedOn w:val="1"/>
    <w:link w:val="aa"/>
    <w:rsid w:val="00572D6C"/>
    <w:rPr>
      <w:rFonts w:ascii="Segoe UI" w:hAnsi="Segoe UI"/>
      <w:sz w:val="18"/>
    </w:rPr>
  </w:style>
  <w:style w:type="paragraph" w:styleId="ac">
    <w:name w:val="Subtitle"/>
    <w:next w:val="a"/>
    <w:link w:val="ad"/>
    <w:uiPriority w:val="11"/>
    <w:qFormat/>
    <w:rsid w:val="00572D6C"/>
    <w:pPr>
      <w:jc w:val="both"/>
    </w:pPr>
    <w:rPr>
      <w:rFonts w:ascii="XO Thames" w:hAnsi="XO Thames"/>
      <w:i/>
      <w:sz w:val="24"/>
    </w:rPr>
  </w:style>
  <w:style w:type="character" w:customStyle="1" w:styleId="ad">
    <w:name w:val="Подзаголовок Знак"/>
    <w:link w:val="ac"/>
    <w:rsid w:val="00572D6C"/>
    <w:rPr>
      <w:rFonts w:ascii="XO Thames" w:hAnsi="XO Thames"/>
      <w:i/>
      <w:sz w:val="24"/>
    </w:rPr>
  </w:style>
  <w:style w:type="paragraph" w:styleId="a3">
    <w:name w:val="Title"/>
    <w:basedOn w:val="a"/>
    <w:link w:val="a4"/>
    <w:uiPriority w:val="10"/>
    <w:qFormat/>
    <w:rsid w:val="00572D6C"/>
    <w:pPr>
      <w:spacing w:after="0" w:line="240" w:lineRule="auto"/>
      <w:contextualSpacing/>
    </w:pPr>
    <w:rPr>
      <w:rFonts w:ascii="Calibri Light" w:hAnsi="Calibri Light"/>
      <w:spacing w:val="-10"/>
      <w:sz w:val="56"/>
    </w:rPr>
  </w:style>
  <w:style w:type="character" w:customStyle="1" w:styleId="a4">
    <w:name w:val="Название Знак"/>
    <w:basedOn w:val="1"/>
    <w:link w:val="a3"/>
    <w:rsid w:val="00572D6C"/>
    <w:rPr>
      <w:rFonts w:ascii="Calibri Light" w:hAnsi="Calibri Light"/>
      <w:spacing w:val="-10"/>
      <w:sz w:val="56"/>
    </w:rPr>
  </w:style>
  <w:style w:type="character" w:customStyle="1" w:styleId="40">
    <w:name w:val="Заголовок 4 Знак"/>
    <w:basedOn w:val="1"/>
    <w:link w:val="4"/>
    <w:rsid w:val="00572D6C"/>
    <w:rPr>
      <w:rFonts w:ascii="Calibri Light" w:hAnsi="Calibri Light"/>
      <w:i/>
      <w:color w:val="2E74B5"/>
    </w:rPr>
  </w:style>
  <w:style w:type="character" w:customStyle="1" w:styleId="20">
    <w:name w:val="Заголовок 2 Знак"/>
    <w:basedOn w:val="1"/>
    <w:link w:val="2"/>
    <w:rsid w:val="00572D6C"/>
    <w:rPr>
      <w:rFonts w:ascii="Times New Roman" w:hAnsi="Times New Roman"/>
      <w:b/>
      <w:sz w:val="36"/>
    </w:rPr>
  </w:style>
  <w:style w:type="table" w:customStyle="1" w:styleId="23">
    <w:name w:val="Сетка таблицы2"/>
    <w:basedOn w:val="a1"/>
    <w:rsid w:val="00572D6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rsid w:val="00572D6C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e">
    <w:name w:val="Table Grid"/>
    <w:basedOn w:val="a1"/>
    <w:rsid w:val="00572D6C"/>
    <w:pPr>
      <w:spacing w:after="0" w:line="240" w:lineRule="auto"/>
    </w:pPr>
    <w:rPr>
      <w:rFonts w:ascii="Arial" w:hAnsi="Arial"/>
      <w:sz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3">
    <w:name w:val="Сетка таблицы4"/>
    <w:basedOn w:val="a1"/>
    <w:rsid w:val="00572D6C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">
    <w:name w:val="Сетка таблицы1"/>
    <w:basedOn w:val="a1"/>
    <w:rsid w:val="00572D6C"/>
    <w:pPr>
      <w:spacing w:after="0" w:line="240" w:lineRule="auto"/>
    </w:pPr>
    <w:rPr>
      <w:rFonts w:ascii="Times New Roman" w:hAnsi="Times New Roman"/>
      <w:sz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3">
    <w:name w:val="Сетка таблицы5"/>
    <w:basedOn w:val="a1"/>
    <w:rsid w:val="00572D6C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1"/>
    <w:rsid w:val="00572D6C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1"/>
    <w:rsid w:val="00572D6C"/>
    <w:pPr>
      <w:spacing w:after="0" w:line="240" w:lineRule="auto"/>
    </w:pPr>
    <w:rPr>
      <w:rFonts w:ascii="Calibri" w:hAnsi="Calibri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4869</Words>
  <Characters>27759</Characters>
  <Application>Microsoft Office Word</Application>
  <DocSecurity>0</DocSecurity>
  <Lines>231</Lines>
  <Paragraphs>65</Paragraphs>
  <ScaleCrop>false</ScaleCrop>
  <Company>Krokoz™</Company>
  <LinksUpToDate>false</LinksUpToDate>
  <CharactersWithSpaces>32563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Аниса</dc:creator>
  <cp:lastModifiedBy>Аниса</cp:lastModifiedBy>
  <cp:revision>2</cp:revision>
  <cp:lastPrinted>2022-11-25T05:12:00Z</cp:lastPrinted>
  <dcterms:created xsi:type="dcterms:W3CDTF">2022-11-25T06:34:00Z</dcterms:created>
  <dcterms:modified xsi:type="dcterms:W3CDTF">2022-11-25T06:34:00Z</dcterms:modified>
</cp:coreProperties>
</file>